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lang w:val="ru-RU"/>
        </w:rPr>
      </w:pPr>
      <w:r>
        <w:rPr>
          <w:rFonts w:hint="default" w:ascii="Calibri" w:hAnsi="Calibri" w:eastAsia="Calibri"/>
          <w:sz w:val="22"/>
          <w:szCs w:val="22"/>
          <w:lang w:val="ru-RU" w:eastAsia="en-US"/>
        </w:rPr>
        <w:drawing>
          <wp:inline distT="0" distB="0" distL="114300" distR="114300">
            <wp:extent cx="6623685" cy="9366885"/>
            <wp:effectExtent l="0" t="0" r="5715" b="5715"/>
            <wp:docPr id="1" name="Изображение 1" descr="Литература 6 кл Сахарова О.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Литература 6 кл Сахарова О.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3685" cy="93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b/>
          <w:lang w:val="ru-RU"/>
        </w:rPr>
      </w:pPr>
      <w:r>
        <w:rPr>
          <w:b/>
          <w:lang w:val="ru-RU"/>
        </w:rPr>
        <w:t>ПОЯСНИТЕЛЬНАЯ ЗАПИСКА</w:t>
      </w:r>
    </w:p>
    <w:p>
      <w:pPr>
        <w:pStyle w:val="19"/>
        <w:spacing w:before="0" w:beforeAutospacing="0" w:after="150" w:afterAutospacing="0"/>
        <w:ind w:firstLine="709"/>
        <w:contextualSpacing/>
        <w:jc w:val="both"/>
      </w:pPr>
      <w:r>
        <w:rPr>
          <w:color w:val="000000"/>
        </w:rPr>
        <w:t xml:space="preserve">Адаптированная рабочая программа разработана на основе: Федерального государственного образовательного стандарта основного общего образования, утверждённого 17 декабря 2010 г. Приказом Министерства образования и науки РФ № 1897; программы по литературе для 5-9 классов (авт.-сост. Г.С. Меркин). </w:t>
      </w:r>
      <w:r>
        <w:t>Адаптированная рабочая программа ориентирована на учебник «Литература: учебник для 6 класса общеобразовательных организаций: в 2 ч. / авт.-сост. Г.С. Меркин. – 7-е изд. – М.: ООО «Русское слово - учебник», 2018. Программа рассчитана на 102 часа (34 недели, 3 часа в неделю).</w:t>
      </w:r>
    </w:p>
    <w:p>
      <w:pPr>
        <w:pStyle w:val="19"/>
        <w:spacing w:before="0" w:beforeAutospacing="0" w:after="150" w:afterAutospacing="0"/>
        <w:ind w:firstLine="708"/>
        <w:jc w:val="both"/>
      </w:pPr>
      <w:r>
        <w:t xml:space="preserve">В классе обучаются два ребёнка с ограниченными возможностями здоровья (7.1: дети с задержкой психического развития). Согласно заключению ПМПК, этим детям рекомендовано обучение по адаптированной программе. Работа с ними строится на основе индивидуального подхода. Методические приёмы: поэтапное разъяснение заданий, последовательное выполнение заданий, повторение обучающимся инструкции к выполнению задания, подготовка к смене деятельности, предоставление дополнительного времени для выполнения задания, использование индивидуальной шкалы оценок и т.д. 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Особенности учащихся с ОВЗ</w:t>
      </w:r>
      <w:r>
        <w:rPr>
          <w:color w:val="000000"/>
        </w:rPr>
        <w:t>. Программа составлена с учетом особенностей детей, испытывающих стойкие трудности в обучении и требующих специальной коррекционно-развивающей направленности образовательного процесса. Повышенная истощаемость ЦНС и в связи с этим сниженная познавательная активность и работоспособность, недостаточность произвольного внимания, пространственной ориентировки, плохо развитые навыки самостоятельной работы и самоконтроля, инертность психических процессов, слабая память - все эти и другие особенности учащихся с ЗПР отрицательно влияют на успешность обучения и являются основной причиной их стойкой неуспеваемости в учебе.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Особенности познавательной сферы детей с ЗПР и их коррекция. Каждая форма педагогического общения с детьми ЗПР должна иметь три четко определенные цели: образовательную, воспитательную и коррекционно-развивающую.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Образовательная цель</w:t>
      </w:r>
      <w:r>
        <w:rPr>
          <w:color w:val="000000"/>
        </w:rPr>
        <w:t> должна определять задачи усвоения учебного программного материала, овладения детьми определенными учебными знаниями, умениями и навыками. Формулировка отражает содержание занятия.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Воспитательная цель</w:t>
      </w:r>
      <w:r>
        <w:rPr>
          <w:color w:val="000000"/>
        </w:rPr>
        <w:t> должна определять задачи формирования высших ценностей, совершенствования моделей поведения, овладения детьми коммуникативными умениями, развития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социальной активности и т.д.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Коррекционно-развивающая цель</w:t>
      </w:r>
      <w:r>
        <w:rPr>
          <w:color w:val="000000"/>
        </w:rPr>
        <w:t> должна четко ориентировать педагога на развитие психических процессов, эмоционально-волевой сферы ребенка, на исправление и компенсацию имеющихся недостатков специальными педагогическими и психологическими приемами. Эта цель должна быть предельно конкретной и направленной на активизацию тех психических функций, которые будут максимально задействованы на уроке. Реализация коррекционно-развивающей цели предполагает включение в урок специальных коррекционно-развивающих упражнений для совершенствования высших психических функций, эмоционально-волевой, познавательной сфер и пр.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Ввиду психологических особенностей детей с ЗПР, с целью усиления практической направленности обучения проводится коррекционная работа, которая включает следующие направления: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Совершенствование движений и сенсомоторного развития</w:t>
      </w:r>
      <w:r>
        <w:rPr>
          <w:color w:val="000000"/>
        </w:rPr>
        <w:t>: развитие мелкой моторики и пальцев рук; развитие навыков каллиграфии; развитие артикуляционной моторики.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Коррекция отдельных сторон психической деятельности</w:t>
      </w:r>
      <w:r>
        <w:rPr>
          <w:color w:val="000000"/>
        </w:rPr>
        <w:t>: коррекция – развитие восприятия, представлений, ощущений; коррекция – развитие памяти; коррекция –развитие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Развитие различных видов мышления</w:t>
      </w:r>
      <w:r>
        <w:rPr>
          <w:color w:val="000000"/>
        </w:rPr>
        <w:t>: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Развитие основных мыслительных операций</w:t>
      </w:r>
      <w:r>
        <w:rPr>
          <w:color w:val="000000"/>
        </w:rPr>
        <w:t>: развитие умения сравнивать, анализировать; развитие умения выделять сходство и различие понятий; умение работать по словесной и письменной инструкциям, алгоритму; умение планировать деятельность.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Коррекция нарушений в развитии эмоционально-личностной сферы</w:t>
      </w:r>
      <w:r>
        <w:rPr>
          <w:color w:val="000000"/>
        </w:rPr>
        <w:t>: 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Коррекция–развитие речи</w:t>
      </w:r>
      <w:r>
        <w:rPr>
          <w:color w:val="000000"/>
        </w:rPr>
        <w:t>: 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Расширение представлений об окружающем мире и обогащение словаря.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Коррекция индивидуальных пробелов в знаниях</w:t>
      </w:r>
      <w:r>
        <w:rPr>
          <w:color w:val="000000"/>
        </w:rPr>
        <w:t>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Перед классами общего образования для детей с ЗПР стоят те же цели обучения, которые заложены в программах изучения литературы в 5—9 классах общеобразовательной школы (Стандарт основного общего образования по литературе, 2004)).-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культуры;-развитие эмоционального восприятия художественного текста, образного и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учащихся;-освоение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понятий;-овладение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литературы, выявления в произведениях конкретно-исторического и общечеловеческого содержания, грамотного использования русского литературного языка при создании собственных устных и письменных высказываний.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Задачи изучения литературы представлены тремя категориями</w:t>
      </w:r>
      <w:r>
        <w:rPr>
          <w:color w:val="000000"/>
        </w:rPr>
        <w:t>: воспитательной, образовательной и коррекционно-развивающей.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Воспитательные задачи</w:t>
      </w:r>
      <w:r>
        <w:rPr>
          <w:color w:val="000000"/>
        </w:rPr>
        <w:t> заключаются в формировании эстетического идеала, развитии эстетического вкуса, который, в свою очередь, служит верному и глубокому постижению прочитанного, содействует появлению прочного, устойчивого интереса к книге, воспитанию доброты, сердечности и сострадания как важнейших качеств развитой личности.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 круг </w:t>
      </w:r>
      <w:r>
        <w:rPr>
          <w:b/>
          <w:bCs/>
          <w:color w:val="000000"/>
        </w:rPr>
        <w:t>образовательных задач</w:t>
      </w:r>
      <w:r>
        <w:rPr>
          <w:color w:val="000000"/>
        </w:rPr>
        <w:t> входят формирование умений углубленного чтения, читательской самостоятельности, особенности создания художественного образа, освоение предлагаемых произведений как искусства слова, формирование речевых умений - умений с помощью учителя составить план и пересказать прочитанное, умений прокомментировать прочитанное, объяснить слово, иметь представление о писателях в истории мирового искусства.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К </w:t>
      </w:r>
      <w:r>
        <w:rPr>
          <w:b/>
          <w:bCs/>
          <w:color w:val="000000"/>
        </w:rPr>
        <w:t>коррекционно-развивающим задачам</w:t>
      </w:r>
      <w:r>
        <w:rPr>
          <w:color w:val="000000"/>
        </w:rPr>
        <w:t> относятся:- формирование умений полноценно воспринимать литературное произведение в его эмоциональном, образном и логическом единстве, преодоление недостатков в развитии эмоционально-волевой сферы детей, коррекция личностного развития ребенка;- развитие и расширение знаний детей об окружающем мире, обогащение чувственного опыта ребенка, развитие его мыслительной деятельности и познавательной активности;-совершенствование навыков чтения –сознательного, правильного, беглого и выразительного чтения вслух и про себя;-уточнение и обогащение словарного запаса ребенка обобщающими понятиями, словами, обозначающими действия и признаки, особенно теми, которые называют чувства, переживаемые самим говорящим, другим лицом или литературным героем;-развитие мышления: умения наблюдать, анализировать, сравнивать и обобщать;-развитие связной речи (формирование и совершенствование целенаправленности и связности высказывания, точности и разнообразия лексики, внятности и выразительности речи).</w:t>
      </w:r>
    </w:p>
    <w:p>
      <w:pPr>
        <w:pStyle w:val="1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При адаптации программы основное внимание обращалось на овладение детьми практическими умениями и навыками, на уменьшение объема теоретических сведений, включение отдельных тем или целых разделов в материалы для обзорного или ознакомительного изучения.</w:t>
      </w: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Адаптированная рабочая программа по </w:t>
      </w:r>
      <w:r>
        <w:rPr>
          <w:rFonts w:eastAsia="Times New Roman"/>
          <w:bCs/>
          <w:kern w:val="2"/>
          <w:u w:val="single"/>
          <w:lang w:val="ru-RU"/>
        </w:rPr>
        <w:t>ЛИТЕРАТУРЕ</w:t>
      </w:r>
      <w:r>
        <w:rPr>
          <w:rFonts w:eastAsia="Times New Roman"/>
          <w:bCs/>
          <w:kern w:val="2"/>
          <w:lang w:val="ru-RU"/>
        </w:rPr>
        <w:t xml:space="preserve"> составлена в соответствии программой для 6 класса, с опорой на правовые и нормативные документы:</w:t>
      </w:r>
    </w:p>
    <w:p>
      <w:pPr>
        <w:numPr>
          <w:ilvl w:val="0"/>
          <w:numId w:val="1"/>
        </w:num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</w:rPr>
      </w:pPr>
      <w:r>
        <w:rPr>
          <w:rFonts w:eastAsia="Times New Roman"/>
          <w:bCs/>
          <w:kern w:val="2"/>
          <w:lang w:val="ru-RU"/>
        </w:rPr>
        <w:t xml:space="preserve">Федеральный Закон «Об образовании в Российской Федерации» (от 29.12. </w:t>
      </w:r>
      <w:r>
        <w:rPr>
          <w:rFonts w:eastAsia="Times New Roman"/>
          <w:bCs/>
          <w:kern w:val="2"/>
        </w:rPr>
        <w:t>2012 г. № 273-ФЗ);</w:t>
      </w:r>
    </w:p>
    <w:p>
      <w:pPr>
        <w:numPr>
          <w:ilvl w:val="0"/>
          <w:numId w:val="1"/>
        </w:num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>
      <w:pPr>
        <w:numPr>
          <w:ilvl w:val="0"/>
          <w:numId w:val="1"/>
        </w:num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>Приказ Минобрнауки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2014-2015 учебный год»;</w:t>
      </w:r>
    </w:p>
    <w:p>
      <w:pPr>
        <w:numPr>
          <w:ilvl w:val="0"/>
          <w:numId w:val="1"/>
        </w:num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1897».</w:t>
      </w:r>
    </w:p>
    <w:p>
      <w:pPr>
        <w:numPr>
          <w:ilvl w:val="0"/>
          <w:numId w:val="1"/>
        </w:num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Примерная программа по предмету ЛИТЕРАТУРА. 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ab/>
      </w:r>
      <w:r>
        <w:rPr>
          <w:rFonts w:eastAsia="Times New Roman"/>
          <w:bCs/>
          <w:kern w:val="2"/>
          <w:lang w:val="ru-RU"/>
        </w:rPr>
        <w:t xml:space="preserve">Цели изучения предмета «Литература»: 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 </w:t>
      </w: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развитие интеллектуальных и творческих способностей учащихся, необходимых для успешной социализации и самореализации личности;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 </w:t>
      </w: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 </w:t>
      </w: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поэтапное, последовательное формирование умений читать, комментировать, анализировать и интерпретировать художественный текст;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  <w:lang w:val="ru-RU"/>
        </w:rPr>
        <w:t xml:space="preserve"> </w:t>
      </w: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 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  <w:r>
        <w:rPr>
          <w:rFonts w:eastAsia="Times New Roman"/>
          <w:bCs/>
          <w:kern w:val="2"/>
        </w:rPr>
        <w:sym w:font="Symbol" w:char="00B7"/>
      </w:r>
      <w:r>
        <w:rPr>
          <w:rFonts w:eastAsia="Times New Roman"/>
          <w:bCs/>
          <w:kern w:val="2"/>
          <w:lang w:val="ru-RU"/>
        </w:rPr>
        <w:t xml:space="preserve"> овладение важнейшими общеучебными умениями и универсальными учебными действиями </w:t>
      </w:r>
    </w:p>
    <w:p>
      <w:pPr>
        <w:tabs>
          <w:tab w:val="left" w:pos="0"/>
          <w:tab w:val="left" w:pos="993"/>
          <w:tab w:val="left" w:pos="2715"/>
        </w:tabs>
        <w:spacing w:line="360" w:lineRule="auto"/>
        <w:jc w:val="both"/>
        <w:rPr>
          <w:rFonts w:eastAsia="Times New Roman"/>
          <w:bCs/>
          <w:kern w:val="2"/>
          <w:lang w:val="ru-RU"/>
        </w:rPr>
      </w:pPr>
    </w:p>
    <w:p>
      <w:pPr>
        <w:suppressAutoHyphens/>
        <w:spacing w:line="360" w:lineRule="auto"/>
        <w:rPr>
          <w:rFonts w:eastAsia="Times New Roman"/>
          <w:b/>
          <w:bCs/>
          <w:lang w:val="ru-RU" w:eastAsia="ar-SA"/>
        </w:rPr>
      </w:pPr>
      <w:r>
        <w:rPr>
          <w:rFonts w:eastAsia="Times New Roman"/>
          <w:b/>
          <w:bCs/>
          <w:lang w:val="ru-RU" w:eastAsia="ar-SA"/>
        </w:rPr>
        <w:t>2. Планируемые результаты изучения предмета «Литература» в 6 классе</w:t>
      </w:r>
    </w:p>
    <w:p>
      <w:pPr>
        <w:suppressAutoHyphens/>
        <w:spacing w:line="360" w:lineRule="auto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 </w:t>
      </w:r>
    </w:p>
    <w:p>
      <w:pPr>
        <w:suppressAutoHyphens/>
        <w:spacing w:line="360" w:lineRule="auto"/>
        <w:rPr>
          <w:rFonts w:eastAsia="Times New Roman"/>
          <w:bCs/>
          <w:i/>
          <w:lang w:eastAsia="ar-SA"/>
        </w:rPr>
      </w:pPr>
      <w:r>
        <w:rPr>
          <w:rFonts w:eastAsia="Times New Roman"/>
          <w:bCs/>
          <w:i/>
          <w:lang w:eastAsia="ar-SA"/>
        </w:rPr>
        <w:t>Личностные результаты:</w:t>
      </w:r>
    </w:p>
    <w:p>
      <w:pPr>
        <w:numPr>
          <w:ilvl w:val="0"/>
          <w:numId w:val="2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воспитание российской, гражданской идентичности: патриотизма, уважение к Отечеству,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>
      <w:pPr>
        <w:numPr>
          <w:ilvl w:val="0"/>
          <w:numId w:val="3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>
      <w:pPr>
        <w:numPr>
          <w:ilvl w:val="0"/>
          <w:numId w:val="4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 осознанного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социально значимым труде;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истории, религии, традициям, языкам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освоение социальных норм, правил поведения, ролей форм социальной жизни в группах и сообществах, включая взрослые и социальные сообщества;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 учебно-исследовательской, творческой и других видов деятельности;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позитивного отношения к здоровому и безопасному образу жизни;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основ экологической культуры, соответствующей современному уровню экологического мышления;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значение семьи в жизни человека и общества, уважительное и заботливое отношение членов своей семьи;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совершенствование духовно-нравственных качеств личности;</w:t>
      </w:r>
    </w:p>
    <w:p>
      <w:pPr>
        <w:numPr>
          <w:ilvl w:val="0"/>
          <w:numId w:val="5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использование различных источников информации (словарей, энциклопедии, интернет-ресурсы и другое) для решения познавательных и коммуникативных задач.</w:t>
      </w:r>
    </w:p>
    <w:p>
      <w:pPr>
        <w:suppressAutoHyphens/>
        <w:spacing w:line="360" w:lineRule="auto"/>
        <w:ind w:firstLine="709"/>
        <w:jc w:val="both"/>
        <w:rPr>
          <w:rFonts w:eastAsia="Times New Roman"/>
          <w:bCs/>
          <w:i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Достижение личностных результатов осуществляется в процессе реализации приоритетной цели литературного образования – </w:t>
      </w:r>
      <w:r>
        <w:rPr>
          <w:rFonts w:eastAsia="Times New Roman"/>
          <w:bCs/>
          <w:i/>
          <w:lang w:val="ru-RU" w:eastAsia="ar-SA"/>
        </w:rPr>
        <w:t>«формирования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патриотизма».</w:t>
      </w:r>
    </w:p>
    <w:p>
      <w:pPr>
        <w:suppressAutoHyphens/>
        <w:spacing w:line="360" w:lineRule="auto"/>
        <w:jc w:val="both"/>
        <w:rPr>
          <w:rFonts w:eastAsia="Times New Roman"/>
          <w:bCs/>
          <w:lang w:val="ru-RU" w:eastAsia="ar-SA"/>
        </w:rPr>
      </w:pPr>
    </w:p>
    <w:p>
      <w:pPr>
        <w:suppressAutoHyphens/>
        <w:spacing w:line="360" w:lineRule="auto"/>
        <w:jc w:val="both"/>
        <w:rPr>
          <w:rFonts w:eastAsia="Times New Roman"/>
          <w:bCs/>
          <w:i/>
          <w:lang w:eastAsia="ar-SA"/>
        </w:rPr>
      </w:pPr>
      <w:r>
        <w:rPr>
          <w:rFonts w:eastAsia="Times New Roman"/>
          <w:bCs/>
          <w:i/>
          <w:lang w:eastAsia="ar-SA"/>
        </w:rPr>
        <w:t>Метапредметные результаты: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самостоятельно планировать пути достижения целей, в том числе альтернативные, осознано выбирать наиболее эффективные способы решения учебных и познавательных задач;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оценивать правильность выполнения учебной задачи, собственные возможности её решения;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определять понятия, создавать обобщение, устанавливать аналогии, классифицировать, самостоятельно выбирать основание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аргументировать, отстаивать свое мнение;</w:t>
      </w:r>
    </w:p>
    <w:p>
      <w:pPr>
        <w:numPr>
          <w:ilvl w:val="0"/>
          <w:numId w:val="6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осознано использовать речевые средства в соответствии с задачей коммуникаций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</w:t>
      </w:r>
    </w:p>
    <w:p>
      <w:pPr>
        <w:suppressAutoHyphens/>
        <w:spacing w:line="360" w:lineRule="auto"/>
        <w:jc w:val="both"/>
        <w:rPr>
          <w:rFonts w:eastAsia="Times New Roman"/>
          <w:bCs/>
          <w:i/>
          <w:lang w:eastAsia="ar-SA"/>
        </w:rPr>
      </w:pPr>
      <w:r>
        <w:rPr>
          <w:rFonts w:eastAsia="Times New Roman"/>
          <w:bCs/>
          <w:i/>
          <w:lang w:eastAsia="ar-SA"/>
        </w:rPr>
        <w:t>Метапредметные результаты также включают: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владение основами самоконтроля, самооценки, принятия решений и осуществления осознанного выбора учебной и познавательной деятельности;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и развитие компетентности в области использования  информационно-коммуникационных технологий;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и развитие экологического мышления, умения применять его в познавательной, коммуникативной, социальной практике и профессиональной ориентации;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осознание значимости чтения и изучения литературы для своего дальнейшего развития; формирование потребностей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воспитание квалификационного читателя со сформированным эстетическим вкусом, способного аргументировать своё мнение и оформлять 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 обсуждении прочитанного, сознательно планировать своё досуговое  чтение;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развитие способности понимать литературные художественные произведения, отражающие разные этнокультурные традиции; 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т.п.;</w:t>
      </w:r>
    </w:p>
    <w:p>
      <w:pPr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только эмоционального восприятия, но и интеллектуального осмысления.</w:t>
      </w:r>
    </w:p>
    <w:p>
      <w:pPr>
        <w:suppressAutoHyphens/>
        <w:spacing w:line="360" w:lineRule="auto"/>
        <w:jc w:val="both"/>
        <w:rPr>
          <w:rFonts w:eastAsia="Times New Roman"/>
          <w:bCs/>
          <w:lang w:val="ru-RU" w:eastAsia="ar-SA"/>
        </w:rPr>
      </w:pPr>
    </w:p>
    <w:p>
      <w:pPr>
        <w:suppressAutoHyphens/>
        <w:spacing w:line="360" w:lineRule="auto"/>
        <w:jc w:val="both"/>
        <w:rPr>
          <w:rFonts w:eastAsia="Times New Roman"/>
          <w:bCs/>
          <w:i/>
          <w:lang w:val="ru-RU" w:eastAsia="ar-SA"/>
        </w:rPr>
      </w:pPr>
      <w:r>
        <w:rPr>
          <w:rFonts w:eastAsia="Times New Roman"/>
          <w:bCs/>
          <w:i/>
          <w:lang w:val="ru-RU" w:eastAsia="ar-SA"/>
        </w:rPr>
        <w:t>Предметные результаты:</w:t>
      </w:r>
    </w:p>
    <w:p>
      <w:pPr>
        <w:suppressAutoHyphens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в познавательной сфере:</w:t>
      </w:r>
    </w:p>
    <w:p>
      <w:pPr>
        <w:numPr>
          <w:ilvl w:val="0"/>
          <w:numId w:val="8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</w:t>
      </w:r>
      <w:r>
        <w:rPr>
          <w:rFonts w:eastAsia="Times New Roman"/>
          <w:bCs/>
          <w:lang w:eastAsia="ar-SA"/>
        </w:rPr>
        <w:t>XVIII</w:t>
      </w:r>
      <w:r>
        <w:rPr>
          <w:rFonts w:eastAsia="Times New Roman"/>
          <w:bCs/>
          <w:lang w:val="ru-RU" w:eastAsia="ar-SA"/>
        </w:rPr>
        <w:t xml:space="preserve"> в., русских писателей </w:t>
      </w:r>
      <w:r>
        <w:rPr>
          <w:rFonts w:eastAsia="Times New Roman"/>
          <w:bCs/>
          <w:lang w:eastAsia="ar-SA"/>
        </w:rPr>
        <w:t>XIX</w:t>
      </w:r>
      <w:r>
        <w:rPr>
          <w:rFonts w:eastAsia="Times New Roman"/>
          <w:bCs/>
          <w:lang w:val="ru-RU" w:eastAsia="ar-SA"/>
        </w:rPr>
        <w:t>—</w:t>
      </w:r>
      <w:r>
        <w:rPr>
          <w:rFonts w:eastAsia="Times New Roman"/>
          <w:bCs/>
          <w:lang w:eastAsia="ar-SA"/>
        </w:rPr>
        <w:t>XX</w:t>
      </w:r>
      <w:r>
        <w:rPr>
          <w:rFonts w:eastAsia="Times New Roman"/>
          <w:bCs/>
          <w:lang w:val="ru-RU" w:eastAsia="ar-SA"/>
        </w:rPr>
        <w:t xml:space="preserve"> вв., литературы народов России и зарубежной литературы; </w:t>
      </w:r>
    </w:p>
    <w:p>
      <w:pPr>
        <w:numPr>
          <w:ilvl w:val="0"/>
          <w:numId w:val="8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>
      <w:pPr>
        <w:numPr>
          <w:ilvl w:val="0"/>
          <w:numId w:val="8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 </w:t>
      </w:r>
    </w:p>
    <w:p>
      <w:pPr>
        <w:numPr>
          <w:ilvl w:val="0"/>
          <w:numId w:val="8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определение в произведении элементов сюжета, композиции, изобразительно-выразительных средств языка, понимание их роли в раскрытии идейнохудожественного содержания произведения (элементы филологического анализа);</w:t>
      </w:r>
    </w:p>
    <w:p>
      <w:pPr>
        <w:numPr>
          <w:ilvl w:val="0"/>
          <w:numId w:val="8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владение элементарной литературоведческой терминологией при анализе литературного произведения;</w:t>
      </w:r>
    </w:p>
    <w:p>
      <w:pPr>
        <w:suppressAutoHyphens/>
        <w:spacing w:line="360" w:lineRule="auto"/>
        <w:jc w:val="both"/>
        <w:rPr>
          <w:rFonts w:eastAsia="Times New Roman"/>
          <w:bCs/>
          <w:lang w:eastAsia="ar-SA"/>
        </w:rPr>
      </w:pPr>
      <w:r>
        <w:rPr>
          <w:rFonts w:eastAsia="Times New Roman"/>
          <w:bCs/>
          <w:lang w:eastAsia="ar-SA"/>
        </w:rPr>
        <w:t>в ценностно-ориентационной сфере: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формулирование собственного отношения к произведениям русской литературы, их оценка; 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собственная интерпретация (в отдельных случаях) изученных литературных произведений;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понимание авторской позиции и свое отношение к ней;</w:t>
      </w:r>
      <w:r>
        <w:rPr>
          <w:rFonts w:eastAsia="Times New Roman"/>
          <w:bCs/>
          <w:lang w:val="ru-RU" w:eastAsia="ar-SA"/>
        </w:rPr>
        <w:br w:type="textWrapping"/>
      </w:r>
      <w:r>
        <w:rPr>
          <w:rFonts w:eastAsia="Times New Roman"/>
          <w:bCs/>
          <w:lang w:val="ru-RU" w:eastAsia="ar-SA"/>
        </w:rPr>
        <w:t>в коммуникативной сфере: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восприятие на слух литературных произведений разных жанров, осмысленное чтение и адекватное восприятие; 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 xml:space="preserve">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 </w:t>
      </w:r>
    </w:p>
    <w:p>
      <w:pPr>
        <w:suppressAutoHyphens/>
        <w:spacing w:line="360" w:lineRule="auto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  <w:r>
        <w:rPr>
          <w:rFonts w:eastAsia="Times New Roman"/>
          <w:bCs/>
          <w:lang w:val="ru-RU" w:eastAsia="ar-SA"/>
        </w:rPr>
        <w:br w:type="textWrapping"/>
      </w:r>
      <w:r>
        <w:rPr>
          <w:rFonts w:eastAsia="Times New Roman"/>
          <w:bCs/>
          <w:lang w:val="ru-RU" w:eastAsia="ar-SA"/>
        </w:rPr>
        <w:t>в эстетической сфере: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>
      <w:pPr>
        <w:numPr>
          <w:ilvl w:val="0"/>
          <w:numId w:val="9"/>
        </w:numPr>
        <w:suppressAutoHyphens/>
        <w:autoSpaceDN/>
        <w:adjustRightInd/>
        <w:spacing w:line="360" w:lineRule="auto"/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Cs/>
          <w:lang w:val="ru-RU" w:eastAsia="ar-SA"/>
        </w:rPr>
        <w:t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i/>
          <w:lang w:val="ru-RU"/>
        </w:rPr>
      </w:pPr>
      <w:r>
        <w:rPr>
          <w:rFonts w:eastAsia="Times New Roman"/>
          <w:bCs/>
          <w:i/>
          <w:lang w:val="ru-RU"/>
        </w:rPr>
        <w:t>Ученик 6 класса научится: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b/>
          <w:bCs/>
          <w:lang w:val="ru-RU"/>
        </w:rPr>
        <w:softHyphen/>
      </w:r>
      <w:r>
        <w:rPr>
          <w:rFonts w:eastAsia="Times New Roman"/>
          <w:b/>
          <w:bCs/>
          <w:lang w:val="ru-RU"/>
        </w:rPr>
        <w:softHyphen/>
      </w:r>
      <w:r>
        <w:rPr>
          <w:rFonts w:eastAsia="Times New Roman"/>
          <w:lang w:val="ru-RU"/>
        </w:rPr>
        <w:t xml:space="preserve"> - понимать образную природу словесного искусства, содержание изученных литературных произведений;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- правильно, бегло и выразительно читать тексты художественных и публицистических произведений; 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выразительно читать произведения или отрывки из них наизусть;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осмысленно анализировать изучаемое в школе или прочитанного самостоятельно художественное произведение (сказка, стихотворение, глава повести и пр.);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определять принадлежности произведения к одному из литературных родов (эпос, лирика, драма), к одному из жанров или жанровых образований (эпические и драматические тексты);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обосновывать свое суждение, составлять характеристики героев, аргументированный отзыв о прочитанном произведении;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- выявлять роль героя, портрета, описания, детали, авторскую оценку в раскрытии содержании прочитанного произведения; 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составлять план изучаемого произведения;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объяснять роль художественных особенностей произведения и работать со справочным аппаратом учебника;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владеть монологической и диалогической речью, готовить сообщения, доклады;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составлять письменный ответ на вопросы, писать сочинения на литературную и свободную темы;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выявлять авторское отношение к героям, сопоставлять высказывания литературоведов, формулировать выводы;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- высказывать собственное суждение об иллюстрациях;</w:t>
      </w: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- сопоставлять произведения разных видов искусства, писать сочинения по картине </w:t>
      </w:r>
    </w:p>
    <w:p>
      <w:pPr>
        <w:spacing w:line="360" w:lineRule="auto"/>
        <w:rPr>
          <w:rFonts w:eastAsia="Times New Roman"/>
          <w:lang w:val="ru-RU"/>
        </w:rPr>
      </w:pPr>
    </w:p>
    <w:p>
      <w:pPr>
        <w:spacing w:line="360" w:lineRule="auto"/>
        <w:rPr>
          <w:rFonts w:eastAsia="Times New Roman"/>
          <w:lang w:val="ru-RU"/>
        </w:rPr>
      </w:pPr>
    </w:p>
    <w:p>
      <w:pPr>
        <w:spacing w:line="360" w:lineRule="auto"/>
        <w:rPr>
          <w:rFonts w:eastAsia="Times New Roman"/>
          <w:lang w:val="ru-RU"/>
        </w:rPr>
      </w:pPr>
    </w:p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>Содержание программы:</w:t>
      </w:r>
    </w:p>
    <w:tbl>
      <w:tblPr>
        <w:tblStyle w:val="4"/>
        <w:tblpPr w:leftFromText="180" w:rightFromText="180" w:vertAnchor="text" w:horzAnchor="page" w:tblpX="2041" w:tblpY="1156"/>
        <w:tblW w:w="100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4962"/>
        <w:gridCol w:w="1275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1242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Раздел</w:t>
            </w:r>
          </w:p>
        </w:tc>
        <w:tc>
          <w:tcPr>
            <w:tcW w:w="4962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Содержание раздела</w:t>
            </w: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Количество часов</w:t>
            </w:r>
          </w:p>
        </w:tc>
        <w:tc>
          <w:tcPr>
            <w:tcW w:w="2552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Виды учебной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Введение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pacing w:val="-6"/>
                <w:sz w:val="20"/>
                <w:szCs w:val="20"/>
                <w:lang w:val="ru-RU" w:eastAsia="ar-SA"/>
              </w:rPr>
              <w:t>Книга и ее роль в жизни человека. О литературе, писателе и ч</w:t>
            </w:r>
            <w:r>
              <w:rPr>
                <w:rFonts w:eastAsia="Times New Roman"/>
                <w:color w:val="000000"/>
                <w:spacing w:val="-5"/>
                <w:sz w:val="20"/>
                <w:szCs w:val="20"/>
                <w:lang w:val="ru-RU" w:eastAsia="ar-SA"/>
              </w:rPr>
              <w:t>итателе. Литература и другие виды искусства (музыка, живопи</w:t>
            </w:r>
            <w:r>
              <w:rPr>
                <w:rFonts w:eastAsia="Times New Roman"/>
                <w:color w:val="000000"/>
                <w:spacing w:val="-8"/>
                <w:sz w:val="20"/>
                <w:szCs w:val="20"/>
                <w:lang w:val="ru-RU" w:eastAsia="ar-SA"/>
              </w:rPr>
              <w:t>сь, театр, кино).</w:t>
            </w:r>
          </w:p>
          <w:p>
            <w:pPr>
              <w:suppressAutoHyphens/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pacing w:val="-4"/>
                <w:sz w:val="20"/>
                <w:szCs w:val="20"/>
                <w:lang w:val="ru-RU" w:eastAsia="ar-SA"/>
              </w:rPr>
              <w:t>Развитие представлений о литературе; писатель и его место культуре и жизни общества; человек и литература; книга — не</w:t>
            </w:r>
            <w:r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  <w:t>обходимый элемент в формировании личности (художест</w:t>
            </w:r>
            <w:r>
              <w:rPr>
                <w:rFonts w:eastAsia="Times New Roman"/>
                <w:color w:val="000000"/>
                <w:spacing w:val="-6"/>
                <w:sz w:val="20"/>
                <w:szCs w:val="20"/>
                <w:lang w:val="ru-RU" w:eastAsia="ar-SA"/>
              </w:rPr>
              <w:t>венное произведение, статьи об авторе, справочный аппарат, во</w:t>
            </w:r>
            <w:r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  <w:t>просы и задания, портреты и иллюстрации и т.д.).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Формулирование собственного отношения к произведениям русской литературы, их оценка.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мифологии</w:t>
            </w:r>
          </w:p>
        </w:tc>
        <w:tc>
          <w:tcPr>
            <w:tcW w:w="4962" w:type="dxa"/>
          </w:tcPr>
          <w:p>
            <w:pPr>
              <w:suppressAutoHyphens/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pacing w:val="-1"/>
                <w:sz w:val="20"/>
                <w:szCs w:val="20"/>
                <w:lang w:val="ru-RU" w:eastAsia="ar-SA"/>
              </w:rPr>
              <w:t xml:space="preserve">Мифы о героях: </w:t>
            </w:r>
            <w:r>
              <w:rPr>
                <w:rFonts w:eastAsia="Times New Roman"/>
                <w:iCs/>
                <w:color w:val="000000"/>
                <w:spacing w:val="-1"/>
                <w:sz w:val="20"/>
                <w:szCs w:val="20"/>
                <w:lang w:val="ru-RU" w:eastAsia="ar-SA"/>
              </w:rPr>
              <w:t>«Герои», «Прометей», «Яблоки Гесперид»</w:t>
            </w:r>
            <w:r>
              <w:rPr>
                <w:rFonts w:eastAsia="Times New Roman"/>
                <w:iCs/>
                <w:color w:val="000000"/>
                <w:spacing w:val="-6"/>
                <w:sz w:val="20"/>
                <w:szCs w:val="20"/>
                <w:lang w:val="ru-RU" w:eastAsia="ar-SA"/>
              </w:rPr>
              <w:t xml:space="preserve">. </w:t>
            </w:r>
            <w:r>
              <w:rPr>
                <w:rFonts w:eastAsia="Times New Roman"/>
                <w:color w:val="000000"/>
                <w:spacing w:val="-6"/>
                <w:sz w:val="20"/>
                <w:szCs w:val="20"/>
                <w:lang w:val="ru-RU" w:eastAsia="ar-SA"/>
              </w:rPr>
              <w:t>Отражение в древнегреческих мифах представлений о геро</w:t>
            </w:r>
            <w:r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  <w:t>изме, стремление познать мир и реализовать свою мечту.</w:t>
            </w:r>
          </w:p>
          <w:p>
            <w:pPr>
              <w:suppressAutoHyphens/>
              <w:rPr>
                <w:rFonts w:eastAsia="Times New Roman"/>
                <w:color w:val="000000"/>
                <w:spacing w:val="-7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pacing w:val="-7"/>
                <w:sz w:val="20"/>
                <w:szCs w:val="20"/>
                <w:lang w:val="ru-RU" w:eastAsia="ar-SA"/>
              </w:rPr>
              <w:t>мифологический сюжет.</w:t>
            </w:r>
          </w:p>
          <w:p>
            <w:pPr>
              <w:suppressAutoHyphens/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pacing w:val="-6"/>
                <w:sz w:val="20"/>
                <w:szCs w:val="20"/>
                <w:lang w:val="ru-RU" w:eastAsia="ar-SA"/>
              </w:rPr>
              <w:t>чтение и различные виды пересказа, дискус</w:t>
            </w:r>
            <w:r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  <w:t>сия, изложение с элементами сочинения.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Понимание ключевых проблем изученных произведений мифологии.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устного народного творчества</w:t>
            </w:r>
          </w:p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color w:val="000000"/>
                <w:spacing w:val="7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pacing w:val="7"/>
                <w:sz w:val="20"/>
                <w:szCs w:val="20"/>
                <w:lang w:val="ru-RU" w:eastAsia="ar-SA"/>
              </w:rPr>
              <w:t>Предания, легенды, сказки.</w:t>
            </w:r>
          </w:p>
          <w:p>
            <w:pPr>
              <w:suppressAutoHyphens/>
              <w:rPr>
                <w:rFonts w:eastAsia="Times New Roman"/>
                <w:color w:val="000000"/>
                <w:spacing w:val="-5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Предания: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«Солдат и смерть», «Как Бадыноко победил о</w:t>
            </w:r>
            <w:r>
              <w:rPr>
                <w:rFonts w:eastAsia="Times New Roman"/>
                <w:iCs/>
                <w:color w:val="000000"/>
                <w:spacing w:val="-2"/>
                <w:sz w:val="20"/>
                <w:szCs w:val="20"/>
                <w:lang w:val="ru-RU" w:eastAsia="ar-SA"/>
              </w:rPr>
              <w:t>дноглазого великана», «Сказка о молодильных яблоках и живой</w:t>
            </w:r>
            <w:r>
              <w:rPr>
                <w:rFonts w:eastAsia="Times New Roman"/>
                <w:iCs/>
                <w:color w:val="000000"/>
                <w:spacing w:val="-6"/>
                <w:sz w:val="20"/>
                <w:szCs w:val="20"/>
                <w:lang w:val="ru-RU" w:eastAsia="ar-SA"/>
              </w:rPr>
              <w:t xml:space="preserve">воде». </w:t>
            </w:r>
            <w:r>
              <w:rPr>
                <w:rFonts w:eastAsia="Times New Roman"/>
                <w:color w:val="000000"/>
                <w:spacing w:val="-6"/>
                <w:sz w:val="20"/>
                <w:szCs w:val="20"/>
                <w:lang w:val="ru-RU" w:eastAsia="ar-SA"/>
              </w:rPr>
              <w:t>Предание и его художественные особенности. Сказка и еёхудожественные особенности, сказочные формулы, помощни</w:t>
            </w:r>
            <w:r>
              <w:rPr>
                <w:rFonts w:eastAsia="Times New Roman"/>
                <w:color w:val="000000"/>
                <w:spacing w:val="-5"/>
                <w:sz w:val="20"/>
                <w:szCs w:val="20"/>
                <w:lang w:val="ru-RU" w:eastAsia="ar-SA"/>
              </w:rPr>
              <w:t>ки героев сказки, сказители, собиратели. Народные представл</w:t>
            </w:r>
            <w:r>
              <w:rPr>
                <w:rFonts w:eastAsia="Times New Roman"/>
                <w:bCs/>
                <w:color w:val="000000"/>
                <w:spacing w:val="-5"/>
                <w:sz w:val="20"/>
                <w:szCs w:val="20"/>
                <w:lang w:val="ru-RU" w:eastAsia="ar-SA"/>
              </w:rPr>
              <w:t xml:space="preserve">ения </w:t>
            </w:r>
            <w:r>
              <w:rPr>
                <w:rFonts w:eastAsia="Times New Roman"/>
                <w:color w:val="000000"/>
                <w:spacing w:val="-5"/>
                <w:sz w:val="20"/>
                <w:szCs w:val="20"/>
                <w:lang w:val="ru-RU" w:eastAsia="ar-SA"/>
              </w:rPr>
              <w:t xml:space="preserve">о добре </w:t>
            </w:r>
            <w:r>
              <w:rPr>
                <w:rFonts w:eastAsia="Times New Roman"/>
                <w:bCs/>
                <w:color w:val="000000"/>
                <w:spacing w:val="-5"/>
                <w:sz w:val="20"/>
                <w:szCs w:val="20"/>
                <w:lang w:val="ru-RU" w:eastAsia="ar-SA"/>
              </w:rPr>
              <w:t xml:space="preserve">и </w:t>
            </w:r>
            <w:r>
              <w:rPr>
                <w:rFonts w:eastAsia="Times New Roman"/>
                <w:color w:val="000000"/>
                <w:spacing w:val="-5"/>
                <w:sz w:val="20"/>
                <w:szCs w:val="20"/>
                <w:lang w:val="ru-RU" w:eastAsia="ar-SA"/>
              </w:rPr>
              <w:t>зле; краткость, образность, афористичность.</w:t>
            </w:r>
          </w:p>
          <w:p>
            <w:pPr>
              <w:suppressAutoHyphens/>
              <w:rPr>
                <w:rFonts w:eastAsia="Times New Roman"/>
                <w:color w:val="000000"/>
                <w:spacing w:val="-4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pacing w:val="-3"/>
                <w:sz w:val="20"/>
                <w:szCs w:val="20"/>
                <w:lang w:val="ru-RU" w:eastAsia="ar-SA"/>
              </w:rPr>
              <w:t>предание, структура волшебной сказ</w:t>
            </w:r>
            <w:r>
              <w:rPr>
                <w:rFonts w:eastAsia="Times New Roman"/>
                <w:color w:val="000000"/>
                <w:spacing w:val="-4"/>
                <w:sz w:val="20"/>
                <w:szCs w:val="20"/>
                <w:lang w:val="ru-RU" w:eastAsia="ar-SA"/>
              </w:rPr>
              <w:t>ки, мифологические элементы в волшебной сказке.</w:t>
            </w:r>
          </w:p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сказывание сказки, запись фольклорных произведений, сочинение сказки.</w:t>
            </w: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 </w:t>
            </w: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Понимание ключевых проблем изученных произведений русского фольклора.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древнерусской литературы</w:t>
            </w:r>
          </w:p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«Сказание о белгородских колодцах ». «Повесть о разорении Рязани Батыем», «Поучение»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Владимира Мономаха. Отражение в произведениях истории Древней Руси и народных представлений о событиях и людях. Поучительный характер древнерусской литературы (вера, святость, греховность, хитрость и мудрость, жестокость, слава и бесславие и др.). Нравственная проблематика житийной литературы.</w:t>
            </w:r>
          </w:p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житие, сказание, древнерусская повесть; автор и герой.</w:t>
            </w:r>
          </w:p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различные виды пересказа, простой план.</w:t>
            </w: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 </w:t>
            </w: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</w:t>
            </w:r>
          </w:p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Понимание ключевых проблем древнерусской литературы,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русской литературы VIII века</w:t>
            </w:r>
          </w:p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М.В. ЛОМОНОСОВ  </w:t>
            </w:r>
          </w:p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Годы учения. Отражение позиций ученого и гражданина и поэзии: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«Стихи, сочиненные на дороге в Петергоф 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Отражение в стихотворении мыслей ученого и поэта; тема и ее реализация; независимость, гармония — основные мотивы стихотворения; идея стихотворения.</w:t>
            </w:r>
          </w:p>
          <w:p>
            <w:pPr>
              <w:shd w:val="clear" w:color="auto" w:fill="FFFFFF"/>
              <w:suppressAutoHyphens/>
              <w:ind w:firstLine="14"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иносказание, многозначность словаи образа, аллегория, риторическое обращение.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выразительное чтение.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Понимание ключевых проблем изученных произведений литературы 18 века. Определение  в произведении элементов сюжета, композиции, изобразительно-выразительных средств языка, понимании их роли в раскрытии идейно-художественного содержания произведения.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литературы XIX века</w:t>
            </w:r>
          </w:p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pacing w:val="7"/>
                <w:sz w:val="20"/>
                <w:szCs w:val="20"/>
                <w:lang w:val="ru-RU" w:eastAsia="ar-SA"/>
              </w:rPr>
              <w:t xml:space="preserve">6.1 В.А. ЖУКОВСКИЙ  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писателе. Личность писателя. В.А. Жуковский и А.С. Пушкин. Жанр баллады в творчестве В.А. Жуковского. Баллада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«Светлана»: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фантастическое и реальное; связь с фольклором, традициями и обычаями народа. Новое явление в русской поэзии. Особенности языка и образов. Тема любви в балладе.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реальное, фантастическое; фабула; баллада.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6.2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А.С. ПУШКИН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Лицей в жизни и творческой биографии А.С. Пушкина. Лицеист А.С. Пушкин в литературной жизни Петербурга. Лирика природы: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«Деревня», «Редеет облаков летучая гряда...», «Зимнее утро».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Интерес к истории России: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«Дубровский»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— историческая правда и художественный вымысел; нравственные и социальные проблемы романа (верность дружбе, любовь, искренность, честь и отвага, постоянство, преданность, «справедливость и несправедливость); основной конфликт; центральные персонажи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роман (первичные представления); авторское отношение к героям.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чтение, различные виды пересказа, цитатный план, изложение с элементами рассуждения.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6.3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 М.Ю. ЛЕРМОНТОВ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Годы учения. Ссылка на Кавказ. Поэт и власть. Вольнолюбивые мотивы в лирике (свобода, воля, независимость):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«Тучи», (Парус», «Листок».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Многозначность художественного образа.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трехсложные размеры стиха; стопа, типы стоп; метафора, инверсия.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 наизусть, письменный отзыв о прочитанном, подбор эпиграфов.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Для заучивания наизусть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М.Ю. Лермонтов. Одно стихотворение — на выбор.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6.4 Н.В. Гоголь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Повесть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«Тарас Бульба».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Темы и проблематика повести (любовь к родине; товарищество, свободолюбие, героизм, честь, любовь и долг); центральные образы и приемы их создания; лирическое и эпическое в содержании повести; массовые сцены и их значение в сюжете и фабуле; связь повести с фольклорным эпосом (характеры, типы, речь). Лирическое и эпическое в повести. Своеобразие стиля.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героическая повесть; типы речи и разнообразие лексических пластов; тропы и фигуры в повести (гипербола, сравнение, метафора, риторические фигуры).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изложение с заменой лица; различные виды чтения и устного пересказа; письменный отзыв на эпизод.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6.5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 И.С. ТУРГЕНЕВ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«Записки охотника»: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творческая история и своеобразие композиции. Проблематика и своеобразие рассказа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«Бирюк»;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служебный долг и человеческий долг; общечеловеческое в рассказе: милосердие, порядочность, доброта; образ лесника; позиция писателя. Один из рассказов «Записок охотника» по выбору учащихся. Самостоятельная характеристика темы и центральных персонажей произведения.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своеобразие характера, образ рассказчика; идея произведения и авторский замысел; тропы и фигуры в рассказе (сравнение, метафора, эпитет).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сложный план, цитатный план.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6.6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Н.А. НЕКРАСОВ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Гражданская позиция Н.А. Некрасова в 60—70-е годы. Темы народного труда и «долюшки женской» — основные в творчестве поэта. Стихотворения: «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В полном разгаре страда деревенская...», «Великое чувство! у каждых дверей...».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Основной пафос стихотворений: разоблачение социальной несправедливости. Образно-изобразительные средства, раскрывающие тему. Способы создания образа женщины-труженицы, женщины-матери. Отношение автора к героям и событиям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 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трехсложные размеры стиха: дактиль, амфибрахий, анапест; коллективный портрет.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различные виды чтения, чтение наизусть, подбор эпиграфов, творческая работа (микросочинение с данным финалом либо данным эпиграфом).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6.7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Л.Н. ТОЛСТОЙ  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Повесть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«Детство»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(отдельные главы):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«Матап», «Что за человек был мой отец?», «Детство»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и др. по выбору. Рассказ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«Бедные люди».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Взаимоотношения в семье; главные качества родителей в понимании и изображении Л.Н. Толстого; проблематика рассказа и внутренняя связь его с повестью «Детство» (добро, добродетельность, душевная отзывчивость, любовь к близким, верность, преданность, чувство благодарности, милосердие, сострадание).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автобиографическая проза.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различные типы пересказа, сочинение-зарисовка, составление цитатного плана.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6.8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В.Г. КОРОЛЕНКО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писателе. Повесть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«В дурном обществе»: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проблемы доверия и взаимопонимания, доброты, справедливости, милосердия. Дети и взрослые в повести. Система образов. Авторское отношение к героям.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повесть, художественная деталь, портрет и характер.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различные виды пересказа; подготовка вопросов для обсуждения; план характеристики эпизода, персонажа.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6.9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А.П. ЧЕХОВ  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Сатирические и юмористические рассказы А.П. Чехова. Рассказы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«Толстый и тонкий », «Шуточка », «Налим»: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темы, приемы создания характеров персонажей. Отношение автора к героям.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юмор, юмористическая ситуация, конфликт в юмористическом произведении (развитие и углубление представлений); деталь и ее художественная роль в юмористическом произведении.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чтение, различные виды  пересказа, подбор афоризмов и крылатых фраз из произведений А.П. Чехова; творческая мастерская — написание юмористического рассказа на заданную тему (или создание диафильма).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49</w:t>
            </w:r>
          </w:p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</w:tcPr>
          <w:p>
            <w:pPr>
              <w:suppressAutoHyphens/>
              <w:spacing w:before="100" w:beforeAutospacing="1" w:after="100" w:afterAutospacing="1"/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Совершенствование духовно-нравственных качеств  личности, воспитание чувства любви к многонациональному Отечеству, уважительного отношения к русской литературе.Умение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выводы.   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произведений. Формулирование собственного отношения к произведениям русской литературы, их оценка, умение пересказывать прозаические произведения или их отрывки с использованием образных средств русского языка  и цитат из текста, отвечать на вопросы по прочитанному тексту, создавать устные монологические высказывания разного типа, уметь вести диалог. Написание сочинений на темы, связанные с тематикой, проблематикой изученных произведений, классные и домашние творческие работы.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литературы XX века</w:t>
            </w:r>
          </w:p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7.1 И.А. БУНИН 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Мир природы и человека в стихотворениях и рассказах И.А. Бунина. Стихотворение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«Не видно птиц. Покорно чахнет...»,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рассказ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«Лапти».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Душа крестьянина в изображении писателя.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>Теория литературы: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стили речи и их роль в создании художественного образа.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>Развитие речи: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составление словаря языка персонажа, чтение наизусть, письменный отзыв об эпизоде.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Для заучивания наизусть.  И.А. Бунин.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«Не видно птиц...»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7.2 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А.И. КУПРИН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Детские годы писателя. Повесть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«Белый пудель»,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рассказ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«Тапёр».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Основные темы и характеристики образов.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Внутренний мир человека и приемы его художественного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>раскрытия.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различные виды пересказа, письменный от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>зыв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об эпизоде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>7.3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C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A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. ЕСЕНИН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поэте. Стихотворения: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«Песнь о собаке», «Разбуди меня завтра рано...».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Пафос и тема стихотворения. Одухотворенная природа — один из основных образов 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C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A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. Есенина.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поэтический образ (развитие представлений о понятии), цветообраз, эпитет, метафора.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Для заучивания наизусть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С.А. Есенин. Одно стихотворение — на выбор.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7.4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«Поэты </w:t>
            </w:r>
            <w:r>
              <w:rPr>
                <w:rFonts w:eastAsia="Times New Roman"/>
                <w:color w:val="000000"/>
                <w:sz w:val="20"/>
                <w:szCs w:val="20"/>
                <w:lang w:eastAsia="ar-SA"/>
              </w:rPr>
              <w:t>XX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 века о родине, родной природе и о себе»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А.А. Блок.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«Там неба осветленный край...», «Снег да снег...»;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Ф.К. Сологуб.  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«Под черемухой цветущей...»,   «Порос травой мой узкий двор...», «Словно лепится сурепица...», «Что в жизни мне всего милей...»;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А.А. Ахматова.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«Перед весной бывают дни такие...»;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Б.Л. Пастернак.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«После дождя»;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Н.А. Заболоцкий.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«Утро», «Подмосковные рощи»;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А.Т. Твардовский.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«Есть обрыв, где я, играя...», «Я иду и радуюсь»;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А.А. Вознесенский.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«Снег </w:t>
            </w:r>
            <w:r>
              <w:rPr>
                <w:rFonts w:eastAsia="Times New Roman"/>
                <w:bCs/>
                <w:iCs/>
                <w:color w:val="000000"/>
                <w:sz w:val="20"/>
                <w:szCs w:val="20"/>
                <w:lang w:val="ru-RU" w:eastAsia="ar-SA"/>
              </w:rPr>
              <w:t>в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сентябре»,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стихотворения других поэтов — по выбору.</w:t>
            </w:r>
          </w:p>
          <w:p>
            <w:pPr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7.5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М.М. ПРИШВИН  </w:t>
            </w:r>
          </w:p>
          <w:p>
            <w:pPr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писателе. Сказка-быль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«Кладовая солнца»: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родная природа в изображении писателя; воспитание в читателе зоркости, наблюдательности, чувства красоты, любви к природе.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сказочные и мифологические мотивы (развитие представлений).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сочинение-зарисовка, различные виды пересказа.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7.6 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Н.М. РУБЦОВ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поэте. Стихотворения: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«Звезда полей», «Тихая моя родина».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Человек и природа в стихотворении. Образный строй.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Теория литературы: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художественная идея, кольцевая композиция.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чтение, чтение наизусть.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Для заучивания наизусть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Н.М. Рубцов. Одно стихотворение — на выбор.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sz w:val="20"/>
                <w:szCs w:val="20"/>
                <w:lang w:val="ru-RU" w:eastAsia="ar-SA"/>
              </w:rPr>
              <w:t>7.7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>Из поэзии о Великой Отечественной войне</w:t>
            </w: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.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Изображение войны; проблема жестокости, справедливости, подвига, долга, жизни и смерти, бессмертия, любви к родине: А.А. Ахматова.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«Мужество », «Победа 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С.С. Орлов.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«Его зарыли в шар земной...»;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К.М. Симонов.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«Жди меня, и я вернусь...»;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Р.Г. Гамзатов.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«Журавли»;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Д.С. Самойлов.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«Сороковые»;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М.В. Исаковский.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«В прифронтовом лесу».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выразительное чтение, чтение наизусть.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Для заучивания наизусть</w:t>
            </w:r>
            <w:r>
              <w:rPr>
                <w:rFonts w:eastAsia="Times New Roman"/>
                <w:sz w:val="20"/>
                <w:szCs w:val="20"/>
                <w:lang w:val="ru-RU" w:eastAsia="ar-SA"/>
              </w:rPr>
              <w:t xml:space="preserve">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Стихотворение о Великой Отечественной войне — на выбор.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7.8 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В.П. АСТАФЬЕВ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писателе. Рассказ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«Конь с розовой гривой».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Тематика, проблематика рассказа.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составление цитатного плана, подбор эпиграфа к сочинению.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23</w:t>
            </w:r>
          </w:p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2" w:type="dxa"/>
          </w:tcPr>
          <w:p>
            <w:pPr>
              <w:suppressAutoHyphens/>
              <w:spacing w:before="100" w:beforeAutospacing="1" w:after="100" w:afterAutospacing="1"/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Совершенствование духовно-нравственных качеств личности.   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Понимание ключевых проблем изученных произведений, умение анализировать, понимать и формулировать тему, идею, характеризовать героев, сопоставлять их. Понимание авторской позиции и своё отношение к ней. Восприятие на слух литературных произведений разных жанров, осмысленное чтение и адекватное восприятие. Владение элементарной литературоведческой терминологией при анализе литературного произведения. Формулирование собственного отношения к произведениям русской литературы, их оценка. Написание сочинений на темы, связанные с тематикой  изученных произведений, классные и домашние творческие работы.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Из зарубежной литературы</w:t>
            </w:r>
          </w:p>
        </w:tc>
        <w:tc>
          <w:tcPr>
            <w:tcW w:w="4962" w:type="dxa"/>
          </w:tcPr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8.1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Восточные  сказки 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«Сказка о Синдбаде-мореходе»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из книги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«Тысяча и одна ночь».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История создания, тематика, проблематика.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8.2 БРАТЬЯ ГРИММ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писателях. Сказка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 xml:space="preserve">«Снегурочка».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Тематика, проблематика сказки.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рассказ от другого лица.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8.3 ДЖ. ЛОНДОН  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 xml:space="preserve">Краткие сведения о писателе. Рассказ </w:t>
            </w:r>
            <w:r>
              <w:rPr>
                <w:rFonts w:eastAsia="Times New Roman"/>
                <w:iCs/>
                <w:color w:val="000000"/>
                <w:sz w:val="20"/>
                <w:szCs w:val="20"/>
                <w:lang w:val="ru-RU" w:eastAsia="ar-SA"/>
              </w:rPr>
              <w:t>«Любовь к жизни»: ж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изнеутверждающий пафос, гимн мужеству и отваге, сюжет и основные образы. Воспитательный смысл произведения.</w:t>
            </w:r>
          </w:p>
          <w:p>
            <w:pPr>
              <w:shd w:val="clear" w:color="auto" w:fill="FFFFFF"/>
              <w:suppressAutoHyphens/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-RU" w:eastAsia="ar-SA"/>
              </w:rPr>
              <w:t xml:space="preserve">Развитие речи: </w:t>
            </w:r>
            <w:r>
              <w:rPr>
                <w:rFonts w:eastAsia="Times New Roman"/>
                <w:color w:val="000000"/>
                <w:sz w:val="20"/>
                <w:szCs w:val="20"/>
                <w:lang w:val="ru-RU" w:eastAsia="ar-SA"/>
              </w:rPr>
              <w:t>цитатный план; пересказ по плану, подготовка вопросов для обсуждения.</w:t>
            </w:r>
          </w:p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культуре других народов.      Предметные результаты: понимание ключевых проблем изученных произведений зарубежной литературы, умение анализировать литературное произведение: понимать и формулировать тему, идею, характеризовать героев, сопоставлять героев. Умение пересказывать прозаические произведения с использованием образных средств и цитат из текста, уметь вести диалог.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Итоговый урок</w:t>
            </w:r>
          </w:p>
        </w:tc>
        <w:tc>
          <w:tcPr>
            <w:tcW w:w="496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 w:eastAsia="ar-SA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Умение самостоятельно организовывать собственную деятельность, оценивать её, определять сферу своих интересов, умение работать с разными источниками информации, находить её, анализировать, использовать в самостоятельной работе. 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вкуса. Понимание русского слова  в его эстетической функции, роли изобразительно-выразительных языковыхсредств в создании художественных образов литературных произведений.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Резерв</w:t>
            </w:r>
          </w:p>
        </w:tc>
        <w:tc>
          <w:tcPr>
            <w:tcW w:w="496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</w:trPr>
        <w:tc>
          <w:tcPr>
            <w:tcW w:w="124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4962" w:type="dxa"/>
          </w:tcPr>
          <w:p>
            <w:pPr>
              <w:suppressAutoHyphens/>
              <w:rPr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</w:tcPr>
          <w:p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105</w:t>
            </w:r>
          </w:p>
        </w:tc>
        <w:tc>
          <w:tcPr>
            <w:tcW w:w="2552" w:type="dxa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eastAsia="ar-SA"/>
              </w:rPr>
            </w:pPr>
          </w:p>
        </w:tc>
      </w:tr>
    </w:tbl>
    <w:p>
      <w:pPr>
        <w:spacing w:line="360" w:lineRule="auto"/>
        <w:rPr>
          <w:rFonts w:eastAsia="Times New Roman"/>
          <w:lang w:val="ru-RU"/>
        </w:rPr>
      </w:pPr>
      <w:r>
        <w:rPr>
          <w:rFonts w:eastAsia="Times New Roman"/>
          <w:lang w:val="ru-RU"/>
        </w:rPr>
        <w:t xml:space="preserve">- </w:t>
      </w: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spacing w:line="360" w:lineRule="auto"/>
        <w:rPr>
          <w:rFonts w:eastAsia="Times New Roman"/>
          <w:bCs/>
          <w:i/>
          <w:lang w:val="ru-RU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/>
          <w:bCs/>
          <w:szCs w:val="26"/>
          <w:lang w:val="ru-RU" w:eastAsia="ar-SA"/>
        </w:rPr>
      </w:pPr>
    </w:p>
    <w:p>
      <w:pPr>
        <w:jc w:val="both"/>
        <w:rPr>
          <w:rFonts w:eastAsia="Times New Roman"/>
          <w:bCs/>
          <w:lang w:val="ru-RU" w:eastAsia="ar-SA"/>
        </w:rPr>
      </w:pPr>
      <w:r>
        <w:rPr>
          <w:rFonts w:eastAsia="Times New Roman"/>
          <w:b/>
          <w:bCs/>
          <w:szCs w:val="26"/>
          <w:lang w:val="ru-RU" w:eastAsia="ar-SA"/>
        </w:rPr>
        <w:t xml:space="preserve">3.Содержание учебного предмета «Литература» в </w:t>
      </w:r>
      <w:r>
        <w:rPr>
          <w:rFonts w:eastAsia="Times New Roman"/>
          <w:b/>
          <w:bCs/>
          <w:szCs w:val="26"/>
          <w:lang w:eastAsia="ar-SA"/>
        </w:rPr>
        <w:t>VI</w:t>
      </w:r>
      <w:r>
        <w:rPr>
          <w:rFonts w:eastAsia="Times New Roman"/>
          <w:b/>
          <w:bCs/>
          <w:szCs w:val="26"/>
          <w:lang w:val="ru-RU" w:eastAsia="ar-SA"/>
        </w:rPr>
        <w:t xml:space="preserve"> классе.</w:t>
      </w:r>
    </w:p>
    <w:p>
      <w:pPr>
        <w:suppressAutoHyphens/>
        <w:jc w:val="both"/>
        <w:rPr>
          <w:rFonts w:eastAsia="Times New Roman"/>
          <w:bCs/>
          <w:lang w:val="ru-RU" w:eastAsia="ar-SA"/>
        </w:rPr>
      </w:pPr>
    </w:p>
    <w:p>
      <w:pPr>
        <w:ind w:firstLine="540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i/>
          <w:iCs/>
          <w:lang w:val="zh-CN" w:eastAsia="zh-CN"/>
        </w:rPr>
        <w:t>Для заучивания наизусть: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М.В. Ломоносов. </w:t>
      </w:r>
      <w:r>
        <w:rPr>
          <w:rFonts w:eastAsia="Times New Roman"/>
          <w:i/>
          <w:iCs/>
          <w:lang w:val="zh-CN" w:eastAsia="zh-CN"/>
        </w:rPr>
        <w:t>«Стихи, сочиненные на дороге в Петергоф…»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А.С. Пушкин. </w:t>
      </w:r>
      <w:r>
        <w:rPr>
          <w:rFonts w:eastAsia="Times New Roman"/>
          <w:i/>
          <w:iCs/>
          <w:lang w:val="zh-CN" w:eastAsia="zh-CN"/>
        </w:rPr>
        <w:t>«Зимнее утро».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>М.Ю. Лермонтов. Одно стихотворение (по выбору).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Н.В. Гоголь. </w:t>
      </w:r>
      <w:r>
        <w:rPr>
          <w:rFonts w:eastAsia="Times New Roman"/>
          <w:i/>
          <w:iCs/>
          <w:lang w:val="zh-CN" w:eastAsia="zh-CN"/>
        </w:rPr>
        <w:t>«Тарас Бульба»</w:t>
      </w:r>
      <w:r>
        <w:rPr>
          <w:rFonts w:eastAsia="Times New Roman"/>
          <w:lang w:val="zh-CN" w:eastAsia="zh-CN"/>
        </w:rPr>
        <w:t xml:space="preserve"> (отрывок из речи Тараса о товариществе).</w:t>
      </w:r>
    </w:p>
    <w:p>
      <w:pPr>
        <w:ind w:firstLine="540"/>
        <w:jc w:val="both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lang w:val="zh-CN" w:eastAsia="zh-CN"/>
        </w:rPr>
        <w:t xml:space="preserve">Н.А. Некрасов. </w:t>
      </w:r>
      <w:r>
        <w:rPr>
          <w:rFonts w:eastAsia="Times New Roman"/>
          <w:i/>
          <w:iCs/>
          <w:lang w:val="zh-CN" w:eastAsia="zh-CN"/>
        </w:rPr>
        <w:t>«В полном разгаре страда деревенская...».</w:t>
      </w:r>
    </w:p>
    <w:p>
      <w:pPr>
        <w:ind w:firstLine="540"/>
        <w:jc w:val="both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lang w:val="zh-CN" w:eastAsia="zh-CN"/>
        </w:rPr>
        <w:t xml:space="preserve">И.А. Бунин. </w:t>
      </w:r>
      <w:r>
        <w:rPr>
          <w:rFonts w:eastAsia="Times New Roman"/>
          <w:i/>
          <w:iCs/>
          <w:lang w:val="zh-CN" w:eastAsia="zh-CN"/>
        </w:rPr>
        <w:t>«Не видно птиц. Покорно чахнет...»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>С.А. Есенин. Одно стихотворение (по выбору).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>Стихотворение о Великой Отечественной войне (по выбору).</w:t>
      </w:r>
    </w:p>
    <w:p>
      <w:pPr>
        <w:ind w:firstLine="540"/>
        <w:jc w:val="center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i/>
          <w:iCs/>
          <w:lang w:val="zh-CN" w:eastAsia="zh-CN"/>
        </w:rPr>
        <w:t>Для домашнего чтения: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устного народного творчества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Сказки: </w:t>
      </w:r>
      <w:r>
        <w:rPr>
          <w:rFonts w:eastAsia="Times New Roman"/>
          <w:i/>
          <w:iCs/>
          <w:lang w:val="zh-CN" w:eastAsia="zh-CN"/>
        </w:rPr>
        <w:t>«Два Ивана — солдатских сына», «Каша из топора».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героического эпоса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iCs/>
          <w:lang w:val="zh-CN" w:eastAsia="zh-CN"/>
        </w:rPr>
        <w:t>Корело-финский эпос</w:t>
      </w:r>
      <w:r>
        <w:rPr>
          <w:rFonts w:eastAsia="Times New Roman"/>
          <w:i/>
          <w:iCs/>
          <w:lang w:val="zh-CN" w:eastAsia="zh-CN"/>
        </w:rPr>
        <w:t xml:space="preserve">«Калевала» </w:t>
      </w:r>
      <w:r>
        <w:rPr>
          <w:rFonts w:eastAsia="Times New Roman"/>
          <w:lang w:val="zh-CN" w:eastAsia="zh-CN"/>
        </w:rPr>
        <w:t xml:space="preserve">(фрагмент); </w:t>
      </w:r>
      <w:r>
        <w:rPr>
          <w:rFonts w:eastAsia="Times New Roman"/>
          <w:i/>
          <w:iCs/>
          <w:lang w:val="zh-CN" w:eastAsia="zh-CN"/>
        </w:rPr>
        <w:t xml:space="preserve">«Песнь о Роланде» </w:t>
      </w:r>
      <w:r>
        <w:rPr>
          <w:rFonts w:eastAsia="Times New Roman"/>
          <w:lang w:val="zh-CN" w:eastAsia="zh-CN"/>
        </w:rPr>
        <w:t xml:space="preserve">(фрагменты); </w:t>
      </w:r>
      <w:r>
        <w:rPr>
          <w:rFonts w:eastAsia="Times New Roman"/>
          <w:i/>
          <w:iCs/>
          <w:lang w:val="zh-CN" w:eastAsia="zh-CN"/>
        </w:rPr>
        <w:t>«Песнь о Нибелунгах»</w:t>
      </w:r>
      <w:r>
        <w:rPr>
          <w:rFonts w:eastAsia="Times New Roman"/>
          <w:lang w:val="zh-CN" w:eastAsia="zh-CN"/>
        </w:rPr>
        <w:t xml:space="preserve"> (фрагменты).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древнерусской литературы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i/>
          <w:iCs/>
          <w:lang w:val="zh-CN" w:eastAsia="zh-CN"/>
        </w:rPr>
        <w:t>«Подвиг юноши Кожемяки»</w:t>
      </w:r>
      <w:r>
        <w:rPr>
          <w:rFonts w:eastAsia="Times New Roman"/>
          <w:lang w:val="zh-CN" w:eastAsia="zh-CN"/>
        </w:rPr>
        <w:t xml:space="preserve">, из </w:t>
      </w:r>
      <w:r>
        <w:rPr>
          <w:rFonts w:eastAsia="Times New Roman"/>
          <w:i/>
          <w:iCs/>
          <w:lang w:val="zh-CN" w:eastAsia="zh-CN"/>
        </w:rPr>
        <w:t>«Сказаний о Святославе»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русской литературы XIX века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В.А. Жуковский. </w:t>
      </w:r>
      <w:r>
        <w:rPr>
          <w:rFonts w:eastAsia="Times New Roman"/>
          <w:i/>
          <w:iCs/>
          <w:lang w:val="zh-CN" w:eastAsia="zh-CN"/>
        </w:rPr>
        <w:t>«Кубок»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lang w:val="zh-CN" w:eastAsia="zh-CN"/>
        </w:rPr>
        <w:t xml:space="preserve">А.С. Пушкин. </w:t>
      </w:r>
      <w:r>
        <w:rPr>
          <w:rFonts w:eastAsia="Times New Roman"/>
          <w:i/>
          <w:iCs/>
          <w:lang w:val="zh-CN" w:eastAsia="zh-CN"/>
        </w:rPr>
        <w:t>«Если жизнь тебя обманет…», «Простите, верные дубравы…», «Еще дуют холодные ветры...»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М.Ю. Лермонтов. </w:t>
      </w:r>
      <w:r>
        <w:rPr>
          <w:rFonts w:eastAsia="Times New Roman"/>
          <w:i/>
          <w:iCs/>
          <w:lang w:val="zh-CN" w:eastAsia="zh-CN"/>
        </w:rPr>
        <w:t>«Пленный рыцарь»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Н.В. Гоголь. </w:t>
      </w:r>
      <w:r>
        <w:rPr>
          <w:rFonts w:eastAsia="Times New Roman"/>
          <w:i/>
          <w:iCs/>
          <w:lang w:val="zh-CN" w:eastAsia="zh-CN"/>
        </w:rPr>
        <w:t>«Повесть о том, как поссорился Иван Иванович с Иваном Никифоровичем»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>И.С. Тургенев. Стихотворения в прозе (два-три – по выбору).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Н.А. Некрасов. </w:t>
      </w:r>
      <w:r>
        <w:rPr>
          <w:rFonts w:eastAsia="Times New Roman"/>
          <w:i/>
          <w:iCs/>
          <w:lang w:val="zh-CN" w:eastAsia="zh-CN"/>
        </w:rPr>
        <w:t>«Мороз, Красный нос»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Н.С. Лесков. </w:t>
      </w:r>
      <w:r>
        <w:rPr>
          <w:rFonts w:eastAsia="Times New Roman"/>
          <w:i/>
          <w:iCs/>
          <w:lang w:val="zh-CN" w:eastAsia="zh-CN"/>
        </w:rPr>
        <w:t>«Человек на часах».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А.П. Чехов. </w:t>
      </w:r>
      <w:r>
        <w:rPr>
          <w:rFonts w:eastAsia="Times New Roman"/>
          <w:i/>
          <w:iCs/>
          <w:lang w:val="zh-CN" w:eastAsia="zh-CN"/>
        </w:rPr>
        <w:t>«Жалобная книга», «Лошадиная фамилия».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русской литературы XX века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А.А. Блок. </w:t>
      </w:r>
      <w:r>
        <w:rPr>
          <w:rFonts w:eastAsia="Times New Roman"/>
          <w:i/>
          <w:iCs/>
          <w:lang w:val="zh-CN" w:eastAsia="zh-CN"/>
        </w:rPr>
        <w:t>«Там неба осветленный край…», «Снег да снег…»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Ф. Сологуб. </w:t>
      </w:r>
      <w:r>
        <w:rPr>
          <w:rFonts w:eastAsia="Times New Roman"/>
          <w:i/>
          <w:iCs/>
          <w:lang w:val="zh-CN" w:eastAsia="zh-CN"/>
        </w:rPr>
        <w:t>«Под черемухой цветущей…», «Порос травой мой узкий двор…», «Словно лепится сурепица…», «Что в жизни мне всего милей…»</w:t>
      </w:r>
    </w:p>
    <w:p>
      <w:pPr>
        <w:ind w:firstLine="540"/>
        <w:jc w:val="both"/>
        <w:rPr>
          <w:rFonts w:eastAsia="Times New Roman"/>
          <w:i/>
          <w:iCs/>
          <w:lang w:val="zh-CN" w:eastAsia="zh-CN"/>
        </w:rPr>
      </w:pPr>
      <w:r>
        <w:rPr>
          <w:rFonts w:eastAsia="Times New Roman"/>
          <w:lang w:val="zh-CN" w:eastAsia="zh-CN"/>
        </w:rPr>
        <w:t xml:space="preserve">И.А. Бунин. </w:t>
      </w:r>
      <w:r>
        <w:rPr>
          <w:rFonts w:eastAsia="Times New Roman"/>
          <w:i/>
          <w:iCs/>
          <w:lang w:val="zh-CN" w:eastAsia="zh-CN"/>
        </w:rPr>
        <w:t>«Нет солнца, но светлы пруды...», «На высоте, на снеговой вершине...», «Тропами потаенными...»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Б.Л. Пастернак. </w:t>
      </w:r>
      <w:r>
        <w:rPr>
          <w:rFonts w:eastAsia="Times New Roman"/>
          <w:i/>
          <w:iCs/>
          <w:lang w:val="zh-CN" w:eastAsia="zh-CN"/>
        </w:rPr>
        <w:t>«После дождя»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Н.А. Заболоцкий. </w:t>
      </w:r>
      <w:r>
        <w:rPr>
          <w:rFonts w:eastAsia="Times New Roman"/>
          <w:i/>
          <w:iCs/>
          <w:lang w:val="zh-CN" w:eastAsia="zh-CN"/>
        </w:rPr>
        <w:t>«Утро», «Подмосковные рощи»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А.Т. Твардовский. </w:t>
      </w:r>
      <w:r>
        <w:rPr>
          <w:rFonts w:eastAsia="Times New Roman"/>
          <w:i/>
          <w:iCs/>
          <w:lang w:val="zh-CN" w:eastAsia="zh-CN"/>
        </w:rPr>
        <w:t>«Есть обрыв, где я, играя…», «Я иду и радуюсь…»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А.А. Вознесенский. </w:t>
      </w:r>
      <w:r>
        <w:rPr>
          <w:rFonts w:eastAsia="Times New Roman"/>
          <w:i/>
          <w:iCs/>
          <w:lang w:val="zh-CN" w:eastAsia="zh-CN"/>
        </w:rPr>
        <w:t>«Снег в сентябре»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В.К. Железников. </w:t>
      </w:r>
      <w:r>
        <w:rPr>
          <w:rFonts w:eastAsia="Times New Roman"/>
          <w:i/>
          <w:iCs/>
          <w:lang w:val="zh-CN" w:eastAsia="zh-CN"/>
        </w:rPr>
        <w:t>«Чучело»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В.П. Крапивин. </w:t>
      </w:r>
      <w:r>
        <w:rPr>
          <w:rFonts w:eastAsia="Times New Roman"/>
          <w:i/>
          <w:iCs/>
          <w:lang w:val="zh-CN" w:eastAsia="zh-CN"/>
        </w:rPr>
        <w:t>«Мальчик со шпагой»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Р.П. Погодин. </w:t>
      </w:r>
      <w:r>
        <w:rPr>
          <w:rFonts w:eastAsia="Times New Roman"/>
          <w:i/>
          <w:iCs/>
          <w:lang w:val="zh-CN" w:eastAsia="zh-CN"/>
        </w:rPr>
        <w:t>«Время говорит — пора», «Зеленый попугай»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А.Г. Алексин. </w:t>
      </w:r>
      <w:r>
        <w:rPr>
          <w:rFonts w:eastAsia="Times New Roman"/>
          <w:i/>
          <w:iCs/>
          <w:lang w:val="zh-CN" w:eastAsia="zh-CN"/>
        </w:rPr>
        <w:t>«Домашнее сочинение», «Три мушкетера в одном купе»</w:t>
      </w:r>
      <w:r>
        <w:rPr>
          <w:rFonts w:eastAsia="Times New Roman"/>
          <w:lang w:val="zh-CN" w:eastAsia="zh-CN"/>
        </w:rPr>
        <w:t>.</w:t>
      </w:r>
    </w:p>
    <w:p>
      <w:pPr>
        <w:ind w:firstLine="540"/>
        <w:jc w:val="both"/>
        <w:rPr>
          <w:rFonts w:eastAsia="Times New Roman"/>
          <w:bCs/>
          <w:lang w:val="zh-CN" w:eastAsia="zh-CN"/>
        </w:rPr>
      </w:pPr>
      <w:r>
        <w:rPr>
          <w:rFonts w:eastAsia="Times New Roman"/>
          <w:bCs/>
          <w:lang w:val="zh-CN" w:eastAsia="zh-CN"/>
        </w:rPr>
        <w:t>Из зарубежной литературы</w:t>
      </w:r>
    </w:p>
    <w:p>
      <w:pPr>
        <w:ind w:firstLine="540"/>
        <w:jc w:val="both"/>
        <w:rPr>
          <w:rFonts w:eastAsia="Times New Roman"/>
          <w:lang w:val="zh-CN" w:eastAsia="zh-CN"/>
        </w:rPr>
      </w:pPr>
      <w:r>
        <w:rPr>
          <w:rFonts w:eastAsia="Times New Roman"/>
          <w:lang w:val="zh-CN" w:eastAsia="zh-CN"/>
        </w:rPr>
        <w:t xml:space="preserve">А. Шклярский. </w:t>
      </w:r>
      <w:r>
        <w:rPr>
          <w:rFonts w:eastAsia="Times New Roman"/>
          <w:i/>
          <w:iCs/>
          <w:lang w:val="zh-CN" w:eastAsia="zh-CN"/>
        </w:rPr>
        <w:t>«Томек среди охотников за человеческими головами».</w:t>
      </w:r>
      <w:r>
        <w:rPr>
          <w:rFonts w:eastAsia="Times New Roman"/>
          <w:lang w:val="zh-CN" w:eastAsia="zh-CN"/>
        </w:rPr>
        <w:t xml:space="preserve"> (Пер. с польского.) </w:t>
      </w: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p>
      <w:pPr>
        <w:suppressAutoHyphens/>
        <w:rPr>
          <w:rFonts w:eastAsia="Times New Roman"/>
          <w:b/>
          <w:bCs/>
          <w:lang w:val="ru-RU" w:eastAsia="ar-SA"/>
        </w:rPr>
      </w:pPr>
      <w:r>
        <w:rPr>
          <w:rFonts w:eastAsia="Times New Roman"/>
          <w:b/>
          <w:bCs/>
          <w:lang w:val="ru-RU" w:eastAsia="ar-SA"/>
        </w:rPr>
        <w:t>4. Тематическое планирование с указанием количества часов, отводимых на освоение каждой темы:</w:t>
      </w:r>
    </w:p>
    <w:p>
      <w:pPr>
        <w:suppressAutoHyphens/>
        <w:rPr>
          <w:rFonts w:eastAsia="Times New Roman"/>
          <w:b/>
          <w:bCs/>
          <w:lang w:val="ru-RU" w:eastAsia="ar-SA"/>
        </w:rPr>
      </w:pPr>
    </w:p>
    <w:p>
      <w:pPr>
        <w:suppressAutoHyphens/>
        <w:rPr>
          <w:rFonts w:eastAsia="Times New Roman"/>
          <w:bCs/>
          <w:sz w:val="20"/>
          <w:szCs w:val="20"/>
          <w:lang w:val="ru-RU" w:eastAsia="ar-SA"/>
        </w:rPr>
      </w:pPr>
    </w:p>
    <w:tbl>
      <w:tblPr>
        <w:tblStyle w:val="4"/>
        <w:tblW w:w="767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2"/>
        <w:gridCol w:w="6096"/>
        <w:gridCol w:w="9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</w:trPr>
        <w:tc>
          <w:tcPr>
            <w:tcW w:w="5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 №</w:t>
            </w:r>
          </w:p>
        </w:tc>
        <w:tc>
          <w:tcPr>
            <w:tcW w:w="60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Кол-во часов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0" w:hRule="atLeast"/>
        </w:trPr>
        <w:tc>
          <w:tcPr>
            <w:tcW w:w="5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0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sz w:val="20"/>
                <w:szCs w:val="20"/>
                <w:lang w:val="ru-RU"/>
              </w:rPr>
              <w:t>О литературе, писателе и читателе. Книга и её  роль в жизни человека.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Миф «Пять веков».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Мифы о героях: «Герои», «Прометей», «Дедал и Икар», Отражение в древнегреческих мифах представлений о героизме, стремление познать мир и реализовать свою мечту.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Подвиги Геракла. «Яблоки Гесперид».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Легенда «Солдат и смерть».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Предание «Как Бадыноко победил одноглазого великана».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Сказки. «Сказка о молодильных яблоках и живой воде». Сказка и ее художественные особенности.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«Сказание о белгородских колодцах». «Повесть о разорении Рязани Батыем».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Отражение в произведениях истории Древней Руси и народных представлений о событиях и людях.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«Поучение Владимира Мономаха»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Воссоздание эпохи царствования Владимира Мономаха, выявление художественной идеи произведения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М.В.Ломоносов. Годы учения.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Отражение позиций ученого и гражданина в поэзии: «Стихи, сочиненные на дороге в Петергоф».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М.В. Ломоносов о значении русского языка. М. В. Ломоносов и Петр Великий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В.А. Жуковский. Краткие сведения о писателе. Личность писателя. В.А. Жуковский и А.С. Пушкин.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Жанр баллады в творчестве В.А. Жуковского.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«Светлана»: фантастическое и реальное, связь с фольклором, традициями и обычаями народа. </w:t>
            </w:r>
            <w:r>
              <w:rPr>
                <w:rFonts w:eastAsia="Times New Roman"/>
                <w:bCs/>
                <w:sz w:val="20"/>
                <w:szCs w:val="20"/>
              </w:rPr>
              <w:t>Новое явление в русской поэзии.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А.С. Пушкин. Лицей в жизни и творческой биографии А.С. Пушкина. Лицеист А.С. Пушкин в литературной жизни Петербурга.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А.С. Пушкин «Деревня». Выявление гражданской позиции автора.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А.С. Пушкин «Редеет облаков летучая гряда». </w:t>
            </w:r>
            <w:r>
              <w:rPr>
                <w:rFonts w:eastAsia="Times New Roman"/>
                <w:bCs/>
                <w:sz w:val="20"/>
                <w:szCs w:val="20"/>
              </w:rPr>
              <w:t>«Зимнее утро».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Выявление контрастных образов или эмоционально противоположных мотивов в стихотворениях.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Конкурс выразительного чтения.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А. С. Пушкин «Дубровский» История создания. Прототипы. Историческая эпоха в романе.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Причины ссоры Дубровского и Троекурова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Отец и сын.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Владимир Дубровский – доблестный гвардейский офицер, необыкновенный учитель и благородный разбойник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Дубровский и Маша Троекурова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 Р. Мастерская творческого письма. Подготовка к написанию продолжения романа А.С. Пушкина «Дубровский»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 Р. Мастерская творческого письма. Написание продолжения романа А.С. Пушкина «Дубровский»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М.Ю.Лермонтов. Знакомство с творческой биографией.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Анализ стихотворений "Тучи", "Парус".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Стихотворение "Листок".Многозначность художественного образа.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Конкурс творческих работ.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Краткая характеристика творчества Н.В.Гоголя.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Н.В.Гоголь. «Тарас Бульба». </w:t>
            </w:r>
            <w:r>
              <w:rPr>
                <w:rFonts w:eastAsia="Times New Roman"/>
                <w:bCs/>
                <w:sz w:val="20"/>
                <w:szCs w:val="20"/>
              </w:rPr>
              <w:t>Историческая основа повести.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«Бранное трудное время…» Степь как образ Родины в повести Гоголя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Андрий и Остап.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Подвиг Тараса Бульбы.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Казачество в изображении Гоголя.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 Мастерская творческого письма. Подготовка к написанию рассказа о событиях от лица участника.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 Мастерская творческого письма. Написание рассказа о событиях от лица участника.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И.С. Тургенев. Личная и творческая биография. </w:t>
            </w:r>
            <w:r>
              <w:rPr>
                <w:rFonts w:eastAsia="Times New Roman"/>
                <w:bCs/>
                <w:sz w:val="20"/>
                <w:szCs w:val="20"/>
              </w:rPr>
              <w:t>Тема любви в лирике.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Рассказ «Бирюк». Идея произведения и авторский замысел.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Внеклассное чтение. «Записки охотника»: творческая история и своеобразие композиции. </w:t>
            </w:r>
            <w:r>
              <w:rPr>
                <w:rFonts w:eastAsia="Times New Roman"/>
                <w:bCs/>
                <w:sz w:val="20"/>
                <w:szCs w:val="20"/>
              </w:rPr>
              <w:t>«Бурмистр», «Малиновая вода» 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Классное сочинение по творчеству И. С. Тургенева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Н.А. Некрасов. Гражданская позиция Н.А. Некрасова в 60—70-е годы.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Темы народного труда и «долюшки женской» — основные в творчестве поэта. «В полном разгаре страда деревенская...», «Великое чувство! у каждых дверей...».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Внеклассное чтение. Н.С. Лесков. Знакомство с автором. Сказ "Левша"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Практическая  работа "Составление конспекта статьи"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Л.Н. Толстой. «Детство» (главы из повести). «Ма</w:t>
            </w:r>
            <w:r>
              <w:rPr>
                <w:rFonts w:eastAsia="Times New Roman"/>
                <w:bCs/>
                <w:sz w:val="20"/>
                <w:szCs w:val="20"/>
              </w:rPr>
              <w:t>m</w:t>
            </w: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</w:t>
            </w:r>
            <w:r>
              <w:rPr>
                <w:rFonts w:eastAsia="Times New Roman"/>
                <w:bCs/>
                <w:sz w:val="20"/>
                <w:szCs w:val="20"/>
              </w:rPr>
              <w:t>n</w:t>
            </w: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». Душевная красота русской женщины.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«Что за человек был мой отец?», «Детство».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Уроки доброты Л.Н. Толстого. </w:t>
            </w:r>
            <w:r>
              <w:rPr>
                <w:rFonts w:eastAsia="Times New Roman"/>
                <w:bCs/>
                <w:sz w:val="20"/>
                <w:szCs w:val="20"/>
              </w:rPr>
              <w:t>Рассказ «Бедные люди».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Р.р. Мастерская творческого письма.  </w:t>
            </w:r>
            <w:r>
              <w:rPr>
                <w:rFonts w:eastAsia="Times New Roman"/>
                <w:bCs/>
                <w:sz w:val="20"/>
                <w:szCs w:val="20"/>
              </w:rPr>
              <w:t>Сочинение "Спешите делать добро".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В.Г. Короленко. Краткие сведения о писателе.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«В дурном обществе»: проблемы доверия и взаимопонимания, доброты, справедливости, милосердия.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Дети и взрослые в повести. </w:t>
            </w:r>
            <w:r>
              <w:rPr>
                <w:rFonts w:eastAsia="Times New Roman"/>
                <w:bCs/>
                <w:sz w:val="20"/>
                <w:szCs w:val="20"/>
              </w:rPr>
              <w:t>Система образов.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Своеобразие, оригинальность, значение рассказа.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А.П.Чехов. Личная и творческая биография.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Художественные особенности сатирических и юмористических рассказов А.П. Чехова.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Анализ рассказов «Налим», «Толстый и тонкий».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«Толстый и тонкий»: социальное неравенство, чинопочитание, угодливость в рассказе.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Мастерская творческого письма. Подготовка к написанию сочинения-повествования на тему «Смешной случай из жизни».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Мастерская творческого письма. Написание сочинения-повествования на тему «Смешной случай из жизни».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И.А.Бунин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Мир природы и человека в стихотворении  И.А.Бунина. «Не видно птиц...»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Своеобразие рассказа  «Лапти» И.А.Бунина.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Душа крестьянина в изображении И.А.Бунина.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А.И.Куприн. Детские годы писателя.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Рассказ «Белый пудель».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Выявление художественной идеи рассказа.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А.И.Куприн. «Тапёр».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Основная тема и характеристика образов. Дети и взрослые в рассказе.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С.А.Есенин. Краткие сведения о поэте.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«Песнь о собаке», «Разбуди меня завтра рано...». Пафос и тема стихотворений. Одухотворенная природа — один из основных образов С.А. Есенина.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Внеклассное чтение. Литературный вечер «Поэты </w:t>
            </w:r>
            <w:r>
              <w:rPr>
                <w:rFonts w:eastAsia="Times New Roman"/>
                <w:bCs/>
                <w:sz w:val="20"/>
                <w:szCs w:val="20"/>
              </w:rPr>
              <w:t>XX</w:t>
            </w: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 века о родине, родной природе и о себе».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М.М. Пришвин. Краткие сведения о писателе.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Рассказ «Кладовая солнца»: родная природа в изображении писателя.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Воспитание в читателе зоркости, наблюдательности, чувства красоты, любви к природе.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Р.р. Классное сочинение по рассказу «Кладовая солнца».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В.К. Железников. Краткие сведения о писателе.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Образы Тропа, Пети и Маши. Тема доброты, чувства благодарности, верности.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Изображение войны, проблема жестокости, справедливости, подвига, долга, жизни и смерти, бессмертия, любви к родине: Д.С. Самойлов. </w:t>
            </w:r>
            <w:r>
              <w:rPr>
                <w:rFonts w:eastAsia="Times New Roman"/>
                <w:bCs/>
                <w:sz w:val="20"/>
                <w:szCs w:val="20"/>
              </w:rPr>
              <w:t>«Сороковые»,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М.В. Исаковский.«В прифронтовом лесу»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В.П. Астафьев. «Конь с розовой гривой».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 xml:space="preserve"> Выявление мотивов поступков героя, смысл названия рассказа "Конь с розовой гривой".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Внеклассное чтение В.П. Астафьев «Васюткино озеро».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Арабские сказки «Тысяча и одна ночь». Знакомство с историей создания книги.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Тематика и проблематика сказок.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Сходство и различие народных и литературных сказок.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Сказка Братьев Гримм «Снегурочка» и «Сказка о мертвой царевне» А.С. Пушкина.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О.Генри. Краткие сведения о писателе.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«Вождь краснокожих»: о детстве — с улыбкой и всерьез.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Дети и взрослые в рассказе "Вождь краснокожих".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Х.К. Андерсен. Утверждение непреходящих христианских ценностей в творчестве писателя.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Сказка «Чайник»: мир добра и красоты.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Дж. Лондон. Краткие сведения о писателе.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«Любовь к жизни»:сюжет и основные образы.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Жизнеутверждающий пафос, гимн мужеству и отваге рассказа "Любовь к жизни".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99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М. Твен «Приключения Гекльберрифинна».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Литературная викторина "По страницам прочитанных произведений"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rPr>
                <w:rFonts w:eastAsia="Times New Roman"/>
                <w:sz w:val="20"/>
                <w:szCs w:val="20"/>
                <w:lang w:val="ru-RU"/>
              </w:rPr>
            </w:pPr>
            <w:r>
              <w:rPr>
                <w:rFonts w:eastAsia="Times New Roman"/>
                <w:bCs/>
                <w:sz w:val="20"/>
                <w:szCs w:val="20"/>
                <w:lang w:val="ru-RU"/>
              </w:rPr>
              <w:t>Итоговый урок. Рекомендации по самостоятельному чтению.</w:t>
            </w:r>
            <w:r>
              <w:rPr>
                <w:rFonts w:eastAsia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Резервный урок..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Резервный урок. 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7" w:hRule="atLeast"/>
        </w:trPr>
        <w:tc>
          <w:tcPr>
            <w:tcW w:w="58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</w:t>
            </w:r>
          </w:p>
        </w:tc>
        <w:tc>
          <w:tcPr>
            <w:tcW w:w="6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uppressAutoHyphens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Резервный урок. 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</w:tr>
    </w:tbl>
    <w:p>
      <w:pPr>
        <w:tabs>
          <w:tab w:val="left" w:pos="816"/>
        </w:tabs>
        <w:suppressAutoHyphens/>
        <w:rPr>
          <w:rFonts w:eastAsia="Lucida Sans Unicode"/>
          <w:kern w:val="1"/>
          <w:sz w:val="20"/>
          <w:szCs w:val="20"/>
          <w:lang w:eastAsia="ar-SA"/>
        </w:rPr>
      </w:pPr>
    </w:p>
    <w:p>
      <w:pPr>
        <w:tabs>
          <w:tab w:val="left" w:pos="1362"/>
        </w:tabs>
        <w:suppressAutoHyphens/>
        <w:rPr>
          <w:rFonts w:eastAsia="Lucida Sans Unicode"/>
          <w:kern w:val="1"/>
          <w:sz w:val="20"/>
          <w:szCs w:val="20"/>
          <w:lang w:eastAsia="ar-SA"/>
        </w:rPr>
      </w:pPr>
      <w:r>
        <w:rPr>
          <w:rFonts w:eastAsia="Lucida Sans Unicode"/>
          <w:kern w:val="1"/>
          <w:sz w:val="20"/>
          <w:szCs w:val="20"/>
          <w:lang w:eastAsia="ar-SA"/>
        </w:rPr>
        <w:tab/>
      </w:r>
    </w:p>
    <w:p/>
    <w:p/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p>
      <w:pPr>
        <w:pStyle w:val="19"/>
        <w:spacing w:before="0" w:beforeAutospacing="0" w:after="150" w:afterAutospacing="0"/>
        <w:ind w:firstLine="708"/>
        <w:jc w:val="both"/>
      </w:pPr>
    </w:p>
    <w:sectPr>
      <w:footerReference r:id="rId3" w:type="default"/>
      <w:type w:val="continuous"/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Mangal">
    <w:altName w:val="Segoe Print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ook Antiqua">
    <w:panose1 w:val="02040602050305030304"/>
    <w:charset w:val="CC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Thames">
    <w:altName w:val="Gabriola"/>
    <w:panose1 w:val="00000000000000000000"/>
    <w:charset w:val="00"/>
    <w:family w:val="decorative"/>
    <w:pitch w:val="default"/>
    <w:sig w:usb0="00000000" w:usb1="00000000" w:usb2="00000000" w:usb3="00000000" w:csb0="00000005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SchoolBookC">
    <w:altName w:val="Courier New"/>
    <w:panose1 w:val="00000000000000000000"/>
    <w:charset w:val="00"/>
    <w:family w:val="decorative"/>
    <w:pitch w:val="default"/>
    <w:sig w:usb0="00000000" w:usb1="00000000" w:usb2="00000000" w:usb3="00000000" w:csb0="00000005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53048284"/>
      <w:docPartObj>
        <w:docPartGallery w:val="AutoText"/>
      </w:docPartObj>
    </w:sdtPr>
    <w:sdtContent>
      <w:p>
        <w:pPr>
          <w:pStyle w:val="1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>24</w:t>
        </w:r>
        <w:r>
          <w:fldChar w:fldCharType="end"/>
        </w:r>
      </w:p>
    </w:sdtContent>
  </w:sdt>
  <w:p>
    <w:pPr>
      <w:pStyle w:val="1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3378E0"/>
    <w:multiLevelType w:val="multilevel"/>
    <w:tmpl w:val="063378E0"/>
    <w:lvl w:ilvl="0" w:tentative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0775073"/>
    <w:multiLevelType w:val="multilevel"/>
    <w:tmpl w:val="10775073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DBF4527"/>
    <w:multiLevelType w:val="multilevel"/>
    <w:tmpl w:val="2DBF4527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1F04D8F"/>
    <w:multiLevelType w:val="multilevel"/>
    <w:tmpl w:val="41F04D8F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4215737A"/>
    <w:multiLevelType w:val="multilevel"/>
    <w:tmpl w:val="4215737A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F0002F7"/>
    <w:multiLevelType w:val="multilevel"/>
    <w:tmpl w:val="4F0002F7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A2C12EA"/>
    <w:multiLevelType w:val="multilevel"/>
    <w:tmpl w:val="5A2C12EA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5AB400D7"/>
    <w:multiLevelType w:val="multilevel"/>
    <w:tmpl w:val="5AB400D7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658576D6"/>
    <w:multiLevelType w:val="multilevel"/>
    <w:tmpl w:val="658576D6"/>
    <w:lvl w:ilvl="0" w:tentative="0">
      <w:start w:val="1"/>
      <w:numFmt w:val="bullet"/>
      <w:suff w:val="space"/>
      <w:lvlText w:val=""/>
      <w:lvlJc w:val="left"/>
      <w:pPr>
        <w:ind w:left="0" w:firstLine="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70"/>
    <w:rsid w:val="00003819"/>
    <w:rsid w:val="0001209F"/>
    <w:rsid w:val="00013AC4"/>
    <w:rsid w:val="00022B3D"/>
    <w:rsid w:val="00041384"/>
    <w:rsid w:val="00041518"/>
    <w:rsid w:val="00053AFF"/>
    <w:rsid w:val="00054972"/>
    <w:rsid w:val="00055A44"/>
    <w:rsid w:val="0005686D"/>
    <w:rsid w:val="0006114A"/>
    <w:rsid w:val="00061C43"/>
    <w:rsid w:val="00064949"/>
    <w:rsid w:val="00071949"/>
    <w:rsid w:val="00074F69"/>
    <w:rsid w:val="00080085"/>
    <w:rsid w:val="00084E7A"/>
    <w:rsid w:val="00085CDC"/>
    <w:rsid w:val="0009332D"/>
    <w:rsid w:val="000A0936"/>
    <w:rsid w:val="000A2A29"/>
    <w:rsid w:val="000B25E5"/>
    <w:rsid w:val="000B7376"/>
    <w:rsid w:val="000B7E5E"/>
    <w:rsid w:val="000C219D"/>
    <w:rsid w:val="000D5500"/>
    <w:rsid w:val="000E762B"/>
    <w:rsid w:val="000F030E"/>
    <w:rsid w:val="00117348"/>
    <w:rsid w:val="00121610"/>
    <w:rsid w:val="00123CA7"/>
    <w:rsid w:val="0013172B"/>
    <w:rsid w:val="00144B01"/>
    <w:rsid w:val="00152A89"/>
    <w:rsid w:val="00165BA7"/>
    <w:rsid w:val="00166864"/>
    <w:rsid w:val="00167B67"/>
    <w:rsid w:val="0017411B"/>
    <w:rsid w:val="001765D0"/>
    <w:rsid w:val="001A0D03"/>
    <w:rsid w:val="001A4F51"/>
    <w:rsid w:val="001D2C03"/>
    <w:rsid w:val="001D5EF3"/>
    <w:rsid w:val="001E482B"/>
    <w:rsid w:val="001E57A5"/>
    <w:rsid w:val="001F2062"/>
    <w:rsid w:val="002020C0"/>
    <w:rsid w:val="00202EC0"/>
    <w:rsid w:val="0020413A"/>
    <w:rsid w:val="00207034"/>
    <w:rsid w:val="00207EB5"/>
    <w:rsid w:val="00212307"/>
    <w:rsid w:val="00213AA5"/>
    <w:rsid w:val="00220F0E"/>
    <w:rsid w:val="002220A0"/>
    <w:rsid w:val="00226C16"/>
    <w:rsid w:val="0023020C"/>
    <w:rsid w:val="00230E00"/>
    <w:rsid w:val="0023226E"/>
    <w:rsid w:val="002323CF"/>
    <w:rsid w:val="002347B3"/>
    <w:rsid w:val="00235746"/>
    <w:rsid w:val="00237C44"/>
    <w:rsid w:val="00241BFA"/>
    <w:rsid w:val="002423A4"/>
    <w:rsid w:val="00245646"/>
    <w:rsid w:val="0024569E"/>
    <w:rsid w:val="00250A98"/>
    <w:rsid w:val="00252D36"/>
    <w:rsid w:val="00261607"/>
    <w:rsid w:val="00262385"/>
    <w:rsid w:val="00273C5A"/>
    <w:rsid w:val="00276FB7"/>
    <w:rsid w:val="002856B3"/>
    <w:rsid w:val="00292AB2"/>
    <w:rsid w:val="00293CEE"/>
    <w:rsid w:val="002B1071"/>
    <w:rsid w:val="002B7E1C"/>
    <w:rsid w:val="002C144C"/>
    <w:rsid w:val="002C6F39"/>
    <w:rsid w:val="002C7330"/>
    <w:rsid w:val="002D2ADA"/>
    <w:rsid w:val="002D68DE"/>
    <w:rsid w:val="002F2EB5"/>
    <w:rsid w:val="00302547"/>
    <w:rsid w:val="00303E28"/>
    <w:rsid w:val="00305243"/>
    <w:rsid w:val="00310265"/>
    <w:rsid w:val="0031182F"/>
    <w:rsid w:val="003211A8"/>
    <w:rsid w:val="00332303"/>
    <w:rsid w:val="00337897"/>
    <w:rsid w:val="003412DA"/>
    <w:rsid w:val="003436E7"/>
    <w:rsid w:val="0034492C"/>
    <w:rsid w:val="00346130"/>
    <w:rsid w:val="00351453"/>
    <w:rsid w:val="00363709"/>
    <w:rsid w:val="0037166C"/>
    <w:rsid w:val="00394540"/>
    <w:rsid w:val="003B2CDD"/>
    <w:rsid w:val="003C2189"/>
    <w:rsid w:val="003C3297"/>
    <w:rsid w:val="003D042B"/>
    <w:rsid w:val="003D0BB3"/>
    <w:rsid w:val="003D4A3C"/>
    <w:rsid w:val="003D59CF"/>
    <w:rsid w:val="003E561C"/>
    <w:rsid w:val="003F1C6A"/>
    <w:rsid w:val="0041397C"/>
    <w:rsid w:val="00427EC3"/>
    <w:rsid w:val="00433C6B"/>
    <w:rsid w:val="00437299"/>
    <w:rsid w:val="00437374"/>
    <w:rsid w:val="00437AB3"/>
    <w:rsid w:val="00443686"/>
    <w:rsid w:val="004529A9"/>
    <w:rsid w:val="004559C9"/>
    <w:rsid w:val="00460F66"/>
    <w:rsid w:val="00464048"/>
    <w:rsid w:val="004646FF"/>
    <w:rsid w:val="00466115"/>
    <w:rsid w:val="00475DA7"/>
    <w:rsid w:val="00476C84"/>
    <w:rsid w:val="00496E33"/>
    <w:rsid w:val="0049798D"/>
    <w:rsid w:val="004A1D55"/>
    <w:rsid w:val="004A4FFB"/>
    <w:rsid w:val="004B6158"/>
    <w:rsid w:val="004C2E08"/>
    <w:rsid w:val="004E1A14"/>
    <w:rsid w:val="004E4027"/>
    <w:rsid w:val="004E4318"/>
    <w:rsid w:val="004E4527"/>
    <w:rsid w:val="004E7303"/>
    <w:rsid w:val="004F2390"/>
    <w:rsid w:val="00505032"/>
    <w:rsid w:val="00510B0C"/>
    <w:rsid w:val="0051202C"/>
    <w:rsid w:val="00514225"/>
    <w:rsid w:val="0051466F"/>
    <w:rsid w:val="005152F6"/>
    <w:rsid w:val="005175BA"/>
    <w:rsid w:val="00520F97"/>
    <w:rsid w:val="005327AF"/>
    <w:rsid w:val="00544B66"/>
    <w:rsid w:val="00547230"/>
    <w:rsid w:val="00556293"/>
    <w:rsid w:val="00561BDC"/>
    <w:rsid w:val="005708C3"/>
    <w:rsid w:val="00572BC7"/>
    <w:rsid w:val="00574F42"/>
    <w:rsid w:val="00583274"/>
    <w:rsid w:val="005920C7"/>
    <w:rsid w:val="005A73CC"/>
    <w:rsid w:val="005C2EDD"/>
    <w:rsid w:val="005C75FF"/>
    <w:rsid w:val="005D16B0"/>
    <w:rsid w:val="005D3501"/>
    <w:rsid w:val="005D372F"/>
    <w:rsid w:val="005E099E"/>
    <w:rsid w:val="005E2859"/>
    <w:rsid w:val="00602BF2"/>
    <w:rsid w:val="006124A5"/>
    <w:rsid w:val="00612638"/>
    <w:rsid w:val="00616B2B"/>
    <w:rsid w:val="0061737F"/>
    <w:rsid w:val="00620E8B"/>
    <w:rsid w:val="00621FE6"/>
    <w:rsid w:val="006408A2"/>
    <w:rsid w:val="00643977"/>
    <w:rsid w:val="00651D4D"/>
    <w:rsid w:val="00652406"/>
    <w:rsid w:val="00657A9A"/>
    <w:rsid w:val="00664333"/>
    <w:rsid w:val="00664A0C"/>
    <w:rsid w:val="006672AA"/>
    <w:rsid w:val="00680302"/>
    <w:rsid w:val="0069190D"/>
    <w:rsid w:val="006A2A8A"/>
    <w:rsid w:val="006B13B6"/>
    <w:rsid w:val="006D2420"/>
    <w:rsid w:val="006D2612"/>
    <w:rsid w:val="006D7EA3"/>
    <w:rsid w:val="006E186A"/>
    <w:rsid w:val="006E1983"/>
    <w:rsid w:val="006F0913"/>
    <w:rsid w:val="00726B7A"/>
    <w:rsid w:val="00727E15"/>
    <w:rsid w:val="007335D4"/>
    <w:rsid w:val="00747788"/>
    <w:rsid w:val="00752C7F"/>
    <w:rsid w:val="00753828"/>
    <w:rsid w:val="00766FDB"/>
    <w:rsid w:val="00784F6A"/>
    <w:rsid w:val="007901C9"/>
    <w:rsid w:val="00792077"/>
    <w:rsid w:val="007949BA"/>
    <w:rsid w:val="00795C07"/>
    <w:rsid w:val="007A0755"/>
    <w:rsid w:val="007A15AD"/>
    <w:rsid w:val="007C2581"/>
    <w:rsid w:val="007D70B4"/>
    <w:rsid w:val="007F5903"/>
    <w:rsid w:val="007F5C01"/>
    <w:rsid w:val="00802FB2"/>
    <w:rsid w:val="0081087C"/>
    <w:rsid w:val="00834129"/>
    <w:rsid w:val="0083679F"/>
    <w:rsid w:val="00844A34"/>
    <w:rsid w:val="00870401"/>
    <w:rsid w:val="00876AB7"/>
    <w:rsid w:val="0087705A"/>
    <w:rsid w:val="008853B6"/>
    <w:rsid w:val="00891DED"/>
    <w:rsid w:val="008934D1"/>
    <w:rsid w:val="008A6D5B"/>
    <w:rsid w:val="008B1FBF"/>
    <w:rsid w:val="008B7799"/>
    <w:rsid w:val="008C18F5"/>
    <w:rsid w:val="008C5D7E"/>
    <w:rsid w:val="008D5C4D"/>
    <w:rsid w:val="008E046E"/>
    <w:rsid w:val="008E3F4A"/>
    <w:rsid w:val="00912D0E"/>
    <w:rsid w:val="009249BD"/>
    <w:rsid w:val="00925601"/>
    <w:rsid w:val="00925753"/>
    <w:rsid w:val="00927E39"/>
    <w:rsid w:val="00932489"/>
    <w:rsid w:val="009474DA"/>
    <w:rsid w:val="0095615C"/>
    <w:rsid w:val="0096447E"/>
    <w:rsid w:val="00982409"/>
    <w:rsid w:val="00983958"/>
    <w:rsid w:val="00992006"/>
    <w:rsid w:val="00997F2C"/>
    <w:rsid w:val="009A1BB0"/>
    <w:rsid w:val="009A484A"/>
    <w:rsid w:val="009A484F"/>
    <w:rsid w:val="009A73AA"/>
    <w:rsid w:val="009B1839"/>
    <w:rsid w:val="009B44FE"/>
    <w:rsid w:val="009B5C4D"/>
    <w:rsid w:val="009C0AF2"/>
    <w:rsid w:val="009D6893"/>
    <w:rsid w:val="009E2E24"/>
    <w:rsid w:val="009F1972"/>
    <w:rsid w:val="009F4BB3"/>
    <w:rsid w:val="009F5907"/>
    <w:rsid w:val="009F7F45"/>
    <w:rsid w:val="00A1203D"/>
    <w:rsid w:val="00A21B17"/>
    <w:rsid w:val="00A2260C"/>
    <w:rsid w:val="00A2451E"/>
    <w:rsid w:val="00A35A2B"/>
    <w:rsid w:val="00A35BFC"/>
    <w:rsid w:val="00A45DBB"/>
    <w:rsid w:val="00A46E2F"/>
    <w:rsid w:val="00A52CC9"/>
    <w:rsid w:val="00A53A2A"/>
    <w:rsid w:val="00A6221D"/>
    <w:rsid w:val="00A646EC"/>
    <w:rsid w:val="00A67A0A"/>
    <w:rsid w:val="00A7444E"/>
    <w:rsid w:val="00A74829"/>
    <w:rsid w:val="00A764B8"/>
    <w:rsid w:val="00AA1A9A"/>
    <w:rsid w:val="00AC3317"/>
    <w:rsid w:val="00AC49A5"/>
    <w:rsid w:val="00AD2A34"/>
    <w:rsid w:val="00AE063F"/>
    <w:rsid w:val="00AE2787"/>
    <w:rsid w:val="00AE38C0"/>
    <w:rsid w:val="00AE66AD"/>
    <w:rsid w:val="00B06C3B"/>
    <w:rsid w:val="00B17B63"/>
    <w:rsid w:val="00B17C17"/>
    <w:rsid w:val="00B27565"/>
    <w:rsid w:val="00B3428F"/>
    <w:rsid w:val="00B53973"/>
    <w:rsid w:val="00B53D4E"/>
    <w:rsid w:val="00B5664C"/>
    <w:rsid w:val="00B71878"/>
    <w:rsid w:val="00B75961"/>
    <w:rsid w:val="00B83A6A"/>
    <w:rsid w:val="00B908E9"/>
    <w:rsid w:val="00BC2FE0"/>
    <w:rsid w:val="00BD031F"/>
    <w:rsid w:val="00BD1F12"/>
    <w:rsid w:val="00BD6DEB"/>
    <w:rsid w:val="00BE091B"/>
    <w:rsid w:val="00BE6EBB"/>
    <w:rsid w:val="00BF4ADF"/>
    <w:rsid w:val="00BF60CB"/>
    <w:rsid w:val="00BF72BA"/>
    <w:rsid w:val="00C0478A"/>
    <w:rsid w:val="00C05A34"/>
    <w:rsid w:val="00C07AB5"/>
    <w:rsid w:val="00C31CAB"/>
    <w:rsid w:val="00C3347F"/>
    <w:rsid w:val="00C4207F"/>
    <w:rsid w:val="00C42999"/>
    <w:rsid w:val="00C54C68"/>
    <w:rsid w:val="00C552D4"/>
    <w:rsid w:val="00C6190C"/>
    <w:rsid w:val="00C7130D"/>
    <w:rsid w:val="00C72116"/>
    <w:rsid w:val="00C851B0"/>
    <w:rsid w:val="00CA1EE8"/>
    <w:rsid w:val="00CA63A9"/>
    <w:rsid w:val="00CA6729"/>
    <w:rsid w:val="00CA6920"/>
    <w:rsid w:val="00CB2E19"/>
    <w:rsid w:val="00CC6C99"/>
    <w:rsid w:val="00CD0087"/>
    <w:rsid w:val="00CD0392"/>
    <w:rsid w:val="00CD21FB"/>
    <w:rsid w:val="00CE28D8"/>
    <w:rsid w:val="00CE5970"/>
    <w:rsid w:val="00CF18B6"/>
    <w:rsid w:val="00CF311E"/>
    <w:rsid w:val="00CF497E"/>
    <w:rsid w:val="00D02924"/>
    <w:rsid w:val="00D167DC"/>
    <w:rsid w:val="00D27C5A"/>
    <w:rsid w:val="00D343E2"/>
    <w:rsid w:val="00D35544"/>
    <w:rsid w:val="00D407C5"/>
    <w:rsid w:val="00D42A6C"/>
    <w:rsid w:val="00D47E04"/>
    <w:rsid w:val="00D544B5"/>
    <w:rsid w:val="00D63288"/>
    <w:rsid w:val="00D7261C"/>
    <w:rsid w:val="00D72739"/>
    <w:rsid w:val="00D826A7"/>
    <w:rsid w:val="00D86967"/>
    <w:rsid w:val="00D965B8"/>
    <w:rsid w:val="00DA0D84"/>
    <w:rsid w:val="00DA408B"/>
    <w:rsid w:val="00DA7D62"/>
    <w:rsid w:val="00DC1474"/>
    <w:rsid w:val="00DD60A6"/>
    <w:rsid w:val="00DE366E"/>
    <w:rsid w:val="00DF76EC"/>
    <w:rsid w:val="00E021F4"/>
    <w:rsid w:val="00E26593"/>
    <w:rsid w:val="00E30126"/>
    <w:rsid w:val="00E304D7"/>
    <w:rsid w:val="00E32C90"/>
    <w:rsid w:val="00E34671"/>
    <w:rsid w:val="00E64067"/>
    <w:rsid w:val="00E71618"/>
    <w:rsid w:val="00E71EBC"/>
    <w:rsid w:val="00E872DE"/>
    <w:rsid w:val="00EA0958"/>
    <w:rsid w:val="00EA09EA"/>
    <w:rsid w:val="00EB12D8"/>
    <w:rsid w:val="00EB4690"/>
    <w:rsid w:val="00EC2A18"/>
    <w:rsid w:val="00ED4E1A"/>
    <w:rsid w:val="00EE716D"/>
    <w:rsid w:val="00EE72E7"/>
    <w:rsid w:val="00EF45AB"/>
    <w:rsid w:val="00EF50E8"/>
    <w:rsid w:val="00F00F68"/>
    <w:rsid w:val="00F12768"/>
    <w:rsid w:val="00F13E8F"/>
    <w:rsid w:val="00F161B9"/>
    <w:rsid w:val="00F25036"/>
    <w:rsid w:val="00F355CB"/>
    <w:rsid w:val="00F43571"/>
    <w:rsid w:val="00F46A1F"/>
    <w:rsid w:val="00F47236"/>
    <w:rsid w:val="00F56349"/>
    <w:rsid w:val="00F61877"/>
    <w:rsid w:val="00F70D74"/>
    <w:rsid w:val="00F85BAC"/>
    <w:rsid w:val="00F92517"/>
    <w:rsid w:val="00F95B9B"/>
    <w:rsid w:val="00FB20F1"/>
    <w:rsid w:val="00FB4466"/>
    <w:rsid w:val="00FB5988"/>
    <w:rsid w:val="00FB61F4"/>
    <w:rsid w:val="00FC699F"/>
    <w:rsid w:val="00FE033A"/>
    <w:rsid w:val="00FE1AC9"/>
    <w:rsid w:val="504C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nhideWhenUsed="0" w:uiPriority="0" w:semiHidden="0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nhideWhenUsed="0" w:uiPriority="0" w:semiHidden="0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Calibri" w:cs="Times New Roman"/>
      <w:sz w:val="24"/>
      <w:szCs w:val="24"/>
      <w:lang w:val="en-US" w:eastAsia="ru-RU" w:bidi="ar-SA"/>
    </w:rPr>
  </w:style>
  <w:style w:type="paragraph" w:styleId="2">
    <w:name w:val="heading 1"/>
    <w:basedOn w:val="1"/>
    <w:next w:val="1"/>
    <w:link w:val="22"/>
    <w:qFormat/>
    <w:uiPriority w:val="9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color w:val="333333"/>
      <w:kern w:val="36"/>
      <w:lang w:val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otnote reference"/>
    <w:basedOn w:val="3"/>
    <w:uiPriority w:val="0"/>
    <w:rPr>
      <w:vertAlign w:val="superscript"/>
    </w:rPr>
  </w:style>
  <w:style w:type="character" w:styleId="6">
    <w:name w:val="Emphasis"/>
    <w:qFormat/>
    <w:uiPriority w:val="0"/>
    <w:rPr>
      <w:i/>
      <w:iCs/>
    </w:rPr>
  </w:style>
  <w:style w:type="character" w:styleId="7">
    <w:name w:val="Hyperlink"/>
    <w:uiPriority w:val="0"/>
    <w:rPr>
      <w:color w:val="557C2B"/>
      <w:u w:val="none"/>
    </w:rPr>
  </w:style>
  <w:style w:type="character" w:styleId="8">
    <w:name w:val="page number"/>
    <w:basedOn w:val="3"/>
    <w:uiPriority w:val="0"/>
  </w:style>
  <w:style w:type="character" w:styleId="9">
    <w:name w:val="Strong"/>
    <w:qFormat/>
    <w:uiPriority w:val="0"/>
    <w:rPr>
      <w:b/>
      <w:bCs/>
    </w:rPr>
  </w:style>
  <w:style w:type="paragraph" w:styleId="10">
    <w:name w:val="Balloon Text"/>
    <w:basedOn w:val="1"/>
    <w:link w:val="64"/>
    <w:semiHidden/>
    <w:unhideWhenUsed/>
    <w:uiPriority w:val="99"/>
    <w:rPr>
      <w:rFonts w:ascii="Segoe UI" w:hAnsi="Segoe UI" w:cs="Segoe UI"/>
      <w:sz w:val="18"/>
      <w:szCs w:val="18"/>
    </w:rPr>
  </w:style>
  <w:style w:type="paragraph" w:styleId="11">
    <w:name w:val="Plain Text"/>
    <w:basedOn w:val="1"/>
    <w:link w:val="39"/>
    <w:uiPriority w:val="0"/>
    <w:pPr>
      <w:widowControl/>
      <w:autoSpaceDE/>
      <w:autoSpaceDN/>
      <w:adjustRightInd/>
    </w:pPr>
    <w:rPr>
      <w:rFonts w:ascii="Courier New" w:hAnsi="Courier New" w:eastAsia="Times New Roman" w:cs="Courier New"/>
      <w:sz w:val="20"/>
      <w:szCs w:val="20"/>
      <w:lang w:val="ru-RU"/>
    </w:rPr>
  </w:style>
  <w:style w:type="paragraph" w:styleId="12">
    <w:name w:val="endnote text"/>
    <w:basedOn w:val="1"/>
    <w:link w:val="47"/>
    <w:uiPriority w:val="0"/>
    <w:pPr>
      <w:widowControl/>
      <w:autoSpaceDE/>
      <w:autoSpaceDN/>
      <w:adjustRightInd/>
    </w:pPr>
    <w:rPr>
      <w:rFonts w:ascii="Thames" w:hAnsi="Thames"/>
      <w:sz w:val="20"/>
      <w:szCs w:val="20"/>
      <w:lang w:val="ru-RU"/>
    </w:rPr>
  </w:style>
  <w:style w:type="paragraph" w:styleId="13">
    <w:name w:val="footnote text"/>
    <w:basedOn w:val="1"/>
    <w:link w:val="25"/>
    <w:uiPriority w:val="0"/>
    <w:pPr>
      <w:widowControl/>
      <w:overflowPunct w:val="0"/>
      <w:textAlignment w:val="baseline"/>
    </w:pPr>
    <w:rPr>
      <w:rFonts w:eastAsia="Times New Roman"/>
      <w:sz w:val="20"/>
      <w:szCs w:val="20"/>
      <w:lang w:val="ru-RU"/>
    </w:rPr>
  </w:style>
  <w:style w:type="paragraph" w:styleId="14">
    <w:name w:val="header"/>
    <w:basedOn w:val="1"/>
    <w:link w:val="27"/>
    <w:unhideWhenUsed/>
    <w:uiPriority w:val="0"/>
    <w:pPr>
      <w:tabs>
        <w:tab w:val="center" w:pos="4677"/>
        <w:tab w:val="right" w:pos="9355"/>
      </w:tabs>
    </w:pPr>
  </w:style>
  <w:style w:type="paragraph" w:styleId="15">
    <w:name w:val="Body Text"/>
    <w:basedOn w:val="1"/>
    <w:link w:val="71"/>
    <w:uiPriority w:val="0"/>
    <w:pPr>
      <w:suppressAutoHyphens/>
      <w:autoSpaceDN/>
      <w:adjustRightInd/>
      <w:spacing w:after="120"/>
    </w:pPr>
    <w:rPr>
      <w:rFonts w:eastAsia="Times New Roman"/>
      <w:b/>
      <w:bCs/>
      <w:sz w:val="20"/>
      <w:szCs w:val="20"/>
      <w:lang w:val="ru-RU" w:eastAsia="ar-SA"/>
    </w:rPr>
  </w:style>
  <w:style w:type="paragraph" w:styleId="16">
    <w:name w:val="Body Text Indent"/>
    <w:basedOn w:val="1"/>
    <w:link w:val="62"/>
    <w:semiHidden/>
    <w:unhideWhenUsed/>
    <w:uiPriority w:val="99"/>
    <w:pPr>
      <w:widowControl/>
      <w:autoSpaceDE/>
      <w:autoSpaceDN/>
      <w:adjustRightInd/>
      <w:spacing w:after="120" w:line="276" w:lineRule="auto"/>
      <w:ind w:left="283"/>
    </w:pPr>
    <w:rPr>
      <w:rFonts w:asciiTheme="minorHAnsi" w:hAnsiTheme="minorHAnsi" w:eastAsiaTheme="minorHAnsi" w:cstheme="minorBidi"/>
      <w:sz w:val="22"/>
      <w:szCs w:val="22"/>
      <w:lang w:val="ru-RU" w:eastAsia="en-US"/>
    </w:rPr>
  </w:style>
  <w:style w:type="paragraph" w:styleId="17">
    <w:name w:val="footer"/>
    <w:basedOn w:val="1"/>
    <w:link w:val="28"/>
    <w:unhideWhenUsed/>
    <w:uiPriority w:val="0"/>
    <w:pPr>
      <w:tabs>
        <w:tab w:val="center" w:pos="4677"/>
        <w:tab w:val="right" w:pos="9355"/>
      </w:tabs>
    </w:pPr>
  </w:style>
  <w:style w:type="paragraph" w:styleId="18">
    <w:name w:val="List"/>
    <w:basedOn w:val="15"/>
    <w:uiPriority w:val="0"/>
    <w:rPr>
      <w:rFonts w:cs="Mangal"/>
    </w:rPr>
  </w:style>
  <w:style w:type="paragraph" w:styleId="19">
    <w:name w:val="Normal (Web)"/>
    <w:basedOn w:val="1"/>
    <w:unhideWhenUsed/>
    <w:uiPriority w:val="9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paragraph" w:styleId="20">
    <w:name w:val="Subtitle"/>
    <w:basedOn w:val="1"/>
    <w:next w:val="1"/>
    <w:link w:val="54"/>
    <w:qFormat/>
    <w:uiPriority w:val="0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 w:eastAsia="Times New Roman"/>
      <w:lang w:val="ru-RU"/>
    </w:rPr>
  </w:style>
  <w:style w:type="table" w:styleId="21">
    <w:name w:val="Table Grid"/>
    <w:basedOn w:val="4"/>
    <w:qFormat/>
    <w:uiPriority w:val="0"/>
    <w:rPr>
      <w:rFonts w:ascii="Times New Roman" w:hAnsi="Times New Roman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Заголовок 1 Знак"/>
    <w:basedOn w:val="3"/>
    <w:link w:val="2"/>
    <w:uiPriority w:val="9"/>
    <w:rPr>
      <w:rFonts w:ascii="Times New Roman" w:hAnsi="Times New Roman" w:eastAsia="Times New Roman"/>
      <w:b/>
      <w:bCs/>
      <w:color w:val="333333"/>
      <w:kern w:val="36"/>
      <w:sz w:val="24"/>
      <w:szCs w:val="24"/>
    </w:rPr>
  </w:style>
  <w:style w:type="paragraph" w:customStyle="1" w:styleId="23">
    <w:name w:val="Zag_2"/>
    <w:basedOn w:val="1"/>
    <w:uiPriority w:val="0"/>
    <w:pPr>
      <w:spacing w:after="129" w:line="291" w:lineRule="exact"/>
      <w:jc w:val="center"/>
    </w:pPr>
    <w:rPr>
      <w:b/>
      <w:bCs/>
      <w:color w:val="000000"/>
    </w:rPr>
  </w:style>
  <w:style w:type="character" w:customStyle="1" w:styleId="24">
    <w:name w:val="Zag_11"/>
    <w:uiPriority w:val="0"/>
  </w:style>
  <w:style w:type="character" w:customStyle="1" w:styleId="25">
    <w:name w:val="Текст сноски Знак"/>
    <w:basedOn w:val="3"/>
    <w:link w:val="13"/>
    <w:uiPriority w:val="0"/>
    <w:rPr>
      <w:rFonts w:ascii="Times New Roman" w:hAnsi="Times New Roman" w:eastAsia="Times New Roman"/>
    </w:rPr>
  </w:style>
  <w:style w:type="paragraph" w:styleId="26">
    <w:name w:val="List Paragraph"/>
    <w:basedOn w:val="1"/>
    <w:qFormat/>
    <w:uiPriority w:val="34"/>
    <w:pPr>
      <w:widowControl/>
      <w:autoSpaceDE/>
      <w:autoSpaceDN/>
      <w:adjustRightInd/>
      <w:ind w:left="720"/>
      <w:contextualSpacing/>
    </w:pPr>
    <w:rPr>
      <w:rFonts w:eastAsia="Times New Roman"/>
      <w:lang w:val="ru-RU"/>
    </w:rPr>
  </w:style>
  <w:style w:type="character" w:customStyle="1" w:styleId="27">
    <w:name w:val="Верхний колонтитул Знак"/>
    <w:basedOn w:val="3"/>
    <w:link w:val="14"/>
    <w:uiPriority w:val="0"/>
    <w:rPr>
      <w:rFonts w:ascii="Times New Roman" w:hAnsi="Times New Roman"/>
      <w:sz w:val="24"/>
      <w:szCs w:val="24"/>
      <w:lang w:val="en-US"/>
    </w:rPr>
  </w:style>
  <w:style w:type="character" w:customStyle="1" w:styleId="28">
    <w:name w:val="Нижний колонтитул Знак"/>
    <w:basedOn w:val="3"/>
    <w:link w:val="17"/>
    <w:uiPriority w:val="0"/>
    <w:rPr>
      <w:rFonts w:ascii="Times New Roman" w:hAnsi="Times New Roman"/>
      <w:sz w:val="24"/>
      <w:szCs w:val="24"/>
      <w:lang w:val="en-US"/>
    </w:rPr>
  </w:style>
  <w:style w:type="paragraph" w:customStyle="1" w:styleId="29">
    <w:name w:val="Standard"/>
    <w:uiPriority w:val="0"/>
    <w:pPr>
      <w:widowControl w:val="0"/>
      <w:suppressAutoHyphens/>
      <w:autoSpaceDN w:val="0"/>
      <w:textAlignment w:val="baseline"/>
    </w:pPr>
    <w:rPr>
      <w:rFonts w:ascii="Times New Roman" w:hAnsi="Times New Roman" w:eastAsia="SimSun" w:cs="Mangal"/>
      <w:kern w:val="3"/>
      <w:sz w:val="24"/>
      <w:szCs w:val="24"/>
      <w:lang w:val="ru-RU" w:eastAsia="zh-CN" w:bidi="hi-IN"/>
    </w:rPr>
  </w:style>
  <w:style w:type="paragraph" w:customStyle="1" w:styleId="30">
    <w:name w:val="Style22"/>
    <w:basedOn w:val="1"/>
    <w:uiPriority w:val="0"/>
    <w:pPr>
      <w:spacing w:line="235" w:lineRule="exact"/>
    </w:pPr>
    <w:rPr>
      <w:rFonts w:ascii="Book Antiqua" w:hAnsi="Book Antiqua" w:eastAsia="Times New Roman"/>
      <w:lang w:val="ru-RU"/>
    </w:rPr>
  </w:style>
  <w:style w:type="character" w:customStyle="1" w:styleId="31">
    <w:name w:val="Font Style37"/>
    <w:uiPriority w:val="0"/>
    <w:rPr>
      <w:rFonts w:ascii="Arial" w:hAnsi="Arial" w:cs="Arial"/>
      <w:sz w:val="18"/>
      <w:szCs w:val="18"/>
    </w:rPr>
  </w:style>
  <w:style w:type="character" w:customStyle="1" w:styleId="32">
    <w:name w:val="Font Style40"/>
    <w:uiPriority w:val="0"/>
    <w:rPr>
      <w:rFonts w:ascii="Arial" w:hAnsi="Arial" w:cs="Arial"/>
      <w:b/>
      <w:bCs/>
      <w:sz w:val="18"/>
      <w:szCs w:val="18"/>
    </w:rPr>
  </w:style>
  <w:style w:type="paragraph" w:customStyle="1" w:styleId="33">
    <w:name w:val="Style25"/>
    <w:basedOn w:val="1"/>
    <w:uiPriority w:val="0"/>
    <w:pPr>
      <w:spacing w:line="267" w:lineRule="exact"/>
      <w:ind w:firstLine="355"/>
      <w:jc w:val="both"/>
    </w:pPr>
    <w:rPr>
      <w:rFonts w:ascii="Book Antiqua" w:hAnsi="Book Antiqua" w:eastAsia="Times New Roman"/>
      <w:lang w:val="ru-RU"/>
    </w:rPr>
  </w:style>
  <w:style w:type="paragraph" w:customStyle="1" w:styleId="34">
    <w:name w:val="Style1"/>
    <w:basedOn w:val="1"/>
    <w:uiPriority w:val="0"/>
    <w:pPr>
      <w:spacing w:line="250" w:lineRule="exact"/>
      <w:jc w:val="both"/>
    </w:pPr>
    <w:rPr>
      <w:rFonts w:ascii="Cambria" w:hAnsi="Cambria" w:eastAsia="Times New Roman"/>
      <w:lang w:val="ru-RU"/>
    </w:rPr>
  </w:style>
  <w:style w:type="paragraph" w:customStyle="1" w:styleId="35">
    <w:name w:val="Style15"/>
    <w:basedOn w:val="1"/>
    <w:uiPriority w:val="0"/>
    <w:pPr>
      <w:spacing w:line="264" w:lineRule="exact"/>
    </w:pPr>
    <w:rPr>
      <w:rFonts w:ascii="Book Antiqua" w:hAnsi="Book Antiqua" w:eastAsia="Times New Roman"/>
      <w:lang w:val="ru-RU"/>
    </w:rPr>
  </w:style>
  <w:style w:type="character" w:customStyle="1" w:styleId="36">
    <w:name w:val="Font Style33"/>
    <w:uiPriority w:val="0"/>
    <w:rPr>
      <w:rFonts w:hint="default" w:ascii="Book Antiqua" w:hAnsi="Book Antiqua" w:cs="Book Antiqua"/>
      <w:spacing w:val="10"/>
      <w:sz w:val="18"/>
      <w:szCs w:val="18"/>
    </w:rPr>
  </w:style>
  <w:style w:type="character" w:customStyle="1" w:styleId="37">
    <w:name w:val="Font Style41"/>
    <w:uiPriority w:val="0"/>
    <w:rPr>
      <w:rFonts w:hint="default" w:ascii="Book Antiqua" w:hAnsi="Book Antiqua" w:cs="Book Antiqua"/>
      <w:b/>
      <w:bCs/>
      <w:i/>
      <w:iCs/>
      <w:sz w:val="18"/>
      <w:szCs w:val="18"/>
    </w:rPr>
  </w:style>
  <w:style w:type="character" w:customStyle="1" w:styleId="38">
    <w:name w:val="Font Style34"/>
    <w:uiPriority w:val="0"/>
    <w:rPr>
      <w:rFonts w:ascii="Book Antiqua" w:hAnsi="Book Antiqua" w:cs="Book Antiqua"/>
      <w:b/>
      <w:bCs/>
      <w:sz w:val="18"/>
      <w:szCs w:val="18"/>
    </w:rPr>
  </w:style>
  <w:style w:type="character" w:customStyle="1" w:styleId="39">
    <w:name w:val="Текст Знак"/>
    <w:basedOn w:val="3"/>
    <w:link w:val="11"/>
    <w:uiPriority w:val="0"/>
    <w:rPr>
      <w:rFonts w:ascii="Courier New" w:hAnsi="Courier New" w:eastAsia="Times New Roman" w:cs="Courier New"/>
    </w:rPr>
  </w:style>
  <w:style w:type="paragraph" w:customStyle="1" w:styleId="40">
    <w:name w:val="Style4"/>
    <w:basedOn w:val="1"/>
    <w:uiPriority w:val="0"/>
    <w:pPr>
      <w:spacing w:line="257" w:lineRule="exact"/>
      <w:ind w:firstLine="283"/>
      <w:jc w:val="both"/>
    </w:pPr>
    <w:rPr>
      <w:rFonts w:ascii="Cambria" w:hAnsi="Cambria" w:eastAsia="Times New Roman"/>
      <w:lang w:val="ru-RU"/>
    </w:rPr>
  </w:style>
  <w:style w:type="character" w:customStyle="1" w:styleId="41">
    <w:name w:val="dash041e_0431_044b_0447_043d_044b_0439__char1"/>
    <w:uiPriority w:val="0"/>
    <w:rPr>
      <w:rFonts w:hint="default" w:ascii="Times New Roman" w:hAnsi="Times New Roman" w:cs="Times New Roman"/>
      <w:sz w:val="24"/>
      <w:szCs w:val="24"/>
      <w:u w:val="none"/>
    </w:rPr>
  </w:style>
  <w:style w:type="paragraph" w:customStyle="1" w:styleId="42">
    <w:name w:val="dash041e_0431_044b_0447_043d_044b_0439"/>
    <w:basedOn w:val="1"/>
    <w:uiPriority w:val="0"/>
    <w:pPr>
      <w:widowControl/>
      <w:autoSpaceDE/>
      <w:autoSpaceDN/>
      <w:adjustRightInd/>
    </w:pPr>
    <w:rPr>
      <w:rFonts w:eastAsia="Times New Roman"/>
      <w:lang w:val="ru-RU"/>
    </w:rPr>
  </w:style>
  <w:style w:type="character" w:customStyle="1" w:styleId="43">
    <w:name w:val="dash041e_005f0431_005f044b_005f0447_005f043d_005f044b_005f0439_005f_005fchar1__char1"/>
    <w:uiPriority w:val="0"/>
    <w:rPr>
      <w:rFonts w:hint="default" w:ascii="Times New Roman" w:hAnsi="Times New Roman" w:cs="Times New Roman"/>
      <w:sz w:val="24"/>
      <w:szCs w:val="24"/>
      <w:u w:val="none"/>
    </w:rPr>
  </w:style>
  <w:style w:type="paragraph" w:customStyle="1" w:styleId="44">
    <w:name w:val="dash041e_005f0431_005f044b_005f0447_005f043d_005f044b_005f0439"/>
    <w:basedOn w:val="1"/>
    <w:qFormat/>
    <w:uiPriority w:val="0"/>
    <w:pPr>
      <w:widowControl/>
      <w:autoSpaceDE/>
      <w:autoSpaceDN/>
      <w:adjustRightInd/>
    </w:pPr>
    <w:rPr>
      <w:rFonts w:eastAsia="Times New Roman"/>
      <w:lang w:val="ru-RU"/>
    </w:rPr>
  </w:style>
  <w:style w:type="character" w:customStyle="1" w:styleId="45">
    <w:name w:val="Font Style20"/>
    <w:uiPriority w:val="0"/>
    <w:rPr>
      <w:rFonts w:ascii="Cambria" w:hAnsi="Cambria" w:cs="Cambria"/>
      <w:sz w:val="20"/>
      <w:szCs w:val="20"/>
    </w:rPr>
  </w:style>
  <w:style w:type="character" w:customStyle="1" w:styleId="46">
    <w:name w:val="Font Style18"/>
    <w:uiPriority w:val="0"/>
    <w:rPr>
      <w:rFonts w:ascii="Microsoft Sans Serif" w:hAnsi="Microsoft Sans Serif" w:cs="Microsoft Sans Serif"/>
      <w:sz w:val="32"/>
      <w:szCs w:val="32"/>
    </w:rPr>
  </w:style>
  <w:style w:type="character" w:customStyle="1" w:styleId="47">
    <w:name w:val="Текст концевой сноски Знак"/>
    <w:link w:val="12"/>
    <w:uiPriority w:val="0"/>
    <w:rPr>
      <w:rFonts w:ascii="Thames" w:hAnsi="Thames"/>
    </w:rPr>
  </w:style>
  <w:style w:type="character" w:customStyle="1" w:styleId="48">
    <w:name w:val="Текст концевой сноски Знак1"/>
    <w:basedOn w:val="3"/>
    <w:semiHidden/>
    <w:uiPriority w:val="99"/>
    <w:rPr>
      <w:rFonts w:ascii="Times New Roman" w:hAnsi="Times New Roman"/>
      <w:lang w:val="en-US"/>
    </w:rPr>
  </w:style>
  <w:style w:type="character" w:customStyle="1" w:styleId="49">
    <w:name w:val="z-Начало формы Знак"/>
    <w:link w:val="50"/>
    <w:uiPriority w:val="99"/>
    <w:rPr>
      <w:rFonts w:ascii="Arial" w:hAnsi="Arial" w:cs="Arial"/>
      <w:vanish/>
      <w:sz w:val="16"/>
      <w:szCs w:val="16"/>
    </w:rPr>
  </w:style>
  <w:style w:type="paragraph" w:customStyle="1" w:styleId="50">
    <w:name w:val="HTML Top of Form"/>
    <w:basedOn w:val="1"/>
    <w:next w:val="1"/>
    <w:link w:val="49"/>
    <w:unhideWhenUsed/>
    <w:uiPriority w:val="99"/>
    <w:pPr>
      <w:widowControl/>
      <w:pBdr>
        <w:bottom w:val="single" w:color="auto" w:sz="6" w:space="1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  <w:lang w:val="ru-RU"/>
    </w:rPr>
  </w:style>
  <w:style w:type="character" w:customStyle="1" w:styleId="51">
    <w:name w:val="z-Начало формы Знак1"/>
    <w:basedOn w:val="3"/>
    <w:semiHidden/>
    <w:uiPriority w:val="99"/>
    <w:rPr>
      <w:rFonts w:ascii="Arial" w:hAnsi="Arial" w:cs="Arial"/>
      <w:vanish/>
      <w:sz w:val="16"/>
      <w:szCs w:val="16"/>
      <w:lang w:val="en-US"/>
    </w:rPr>
  </w:style>
  <w:style w:type="paragraph" w:customStyle="1" w:styleId="52">
    <w:name w:val="HTML Bottom of Form"/>
    <w:basedOn w:val="1"/>
    <w:next w:val="1"/>
    <w:link w:val="53"/>
    <w:unhideWhenUsed/>
    <w:uiPriority w:val="99"/>
    <w:pPr>
      <w:widowControl/>
      <w:pBdr>
        <w:top w:val="single" w:color="auto" w:sz="6" w:space="1"/>
      </w:pBdr>
      <w:autoSpaceDE/>
      <w:autoSpaceDN/>
      <w:adjustRightInd/>
      <w:jc w:val="center"/>
    </w:pPr>
    <w:rPr>
      <w:rFonts w:ascii="Arial" w:hAnsi="Arial" w:eastAsia="Times New Roman" w:cs="Arial"/>
      <w:vanish/>
      <w:sz w:val="16"/>
      <w:szCs w:val="16"/>
      <w:lang w:val="ru-RU"/>
    </w:rPr>
  </w:style>
  <w:style w:type="character" w:customStyle="1" w:styleId="53">
    <w:name w:val="z-Конец формы Знак"/>
    <w:basedOn w:val="3"/>
    <w:link w:val="52"/>
    <w:uiPriority w:val="99"/>
    <w:rPr>
      <w:rFonts w:ascii="Arial" w:hAnsi="Arial" w:eastAsia="Times New Roman" w:cs="Arial"/>
      <w:vanish/>
      <w:sz w:val="16"/>
      <w:szCs w:val="16"/>
    </w:rPr>
  </w:style>
  <w:style w:type="character" w:customStyle="1" w:styleId="54">
    <w:name w:val="Подзаголовок Знак"/>
    <w:basedOn w:val="3"/>
    <w:link w:val="20"/>
    <w:uiPriority w:val="0"/>
    <w:rPr>
      <w:rFonts w:ascii="Cambria" w:hAnsi="Cambria" w:eastAsia="Times New Roman"/>
      <w:sz w:val="24"/>
      <w:szCs w:val="24"/>
    </w:rPr>
  </w:style>
  <w:style w:type="character" w:customStyle="1" w:styleId="55">
    <w:name w:val="Основной текст_"/>
    <w:basedOn w:val="3"/>
    <w:link w:val="56"/>
    <w:locked/>
    <w:uiPriority w:val="0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56">
    <w:name w:val="Основной текст4"/>
    <w:basedOn w:val="1"/>
    <w:link w:val="55"/>
    <w:uiPriority w:val="0"/>
    <w:pPr>
      <w:shd w:val="clear" w:color="auto" w:fill="FFFFFF"/>
      <w:autoSpaceDE/>
      <w:autoSpaceDN/>
      <w:adjustRightInd/>
      <w:spacing w:line="216" w:lineRule="exact"/>
      <w:ind w:hanging="220"/>
      <w:jc w:val="both"/>
    </w:pPr>
    <w:rPr>
      <w:sz w:val="19"/>
      <w:szCs w:val="19"/>
      <w:lang w:val="ru-RU"/>
    </w:rPr>
  </w:style>
  <w:style w:type="character" w:customStyle="1" w:styleId="57">
    <w:name w:val="Основной текст1"/>
    <w:basedOn w:val="55"/>
    <w:uiPriority w:val="0"/>
    <w:rPr>
      <w:rFonts w:ascii="Times New Roman" w:hAnsi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zh-CN"/>
    </w:rPr>
  </w:style>
  <w:style w:type="character" w:customStyle="1" w:styleId="58">
    <w:name w:val="Основной текст + Полужирный"/>
    <w:basedOn w:val="55"/>
    <w:uiPriority w:val="0"/>
    <w:rPr>
      <w:rFonts w:ascii="Times New Roman" w:hAnsi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zh-CN"/>
    </w:rPr>
  </w:style>
  <w:style w:type="paragraph" w:customStyle="1" w:styleId="59">
    <w:name w:val="text"/>
    <w:basedOn w:val="1"/>
    <w:uiPriority w:val="0"/>
    <w:pPr>
      <w:spacing w:line="288" w:lineRule="auto"/>
      <w:ind w:firstLine="283"/>
      <w:jc w:val="both"/>
      <w:textAlignment w:val="center"/>
    </w:pPr>
    <w:rPr>
      <w:rFonts w:ascii="SchoolBookC" w:hAnsi="SchoolBookC" w:eastAsia="Times New Roman" w:cs="SchoolBookC"/>
      <w:color w:val="000000"/>
      <w:sz w:val="22"/>
      <w:szCs w:val="22"/>
    </w:rPr>
  </w:style>
  <w:style w:type="paragraph" w:customStyle="1" w:styleId="60">
    <w:name w:val="Новый"/>
    <w:basedOn w:val="1"/>
    <w:uiPriority w:val="0"/>
    <w:pPr>
      <w:widowControl/>
      <w:autoSpaceDE/>
      <w:autoSpaceDN/>
      <w:adjustRightInd/>
      <w:spacing w:line="360" w:lineRule="auto"/>
      <w:ind w:firstLine="454"/>
      <w:jc w:val="both"/>
    </w:pPr>
    <w:rPr>
      <w:sz w:val="28"/>
      <w:szCs w:val="28"/>
      <w:lang w:val="ru-RU" w:eastAsia="en-US"/>
    </w:rPr>
  </w:style>
  <w:style w:type="character" w:customStyle="1" w:styleId="61">
    <w:name w:val="Text"/>
    <w:uiPriority w:val="0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 w:eastAsia="zh-CN"/>
    </w:rPr>
  </w:style>
  <w:style w:type="character" w:customStyle="1" w:styleId="62">
    <w:name w:val="Основной текст с отступом Знак"/>
    <w:basedOn w:val="3"/>
    <w:link w:val="16"/>
    <w:semiHidden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customStyle="1" w:styleId="63">
    <w:name w:val="Стиль"/>
    <w:uiPriority w:val="0"/>
    <w:pPr>
      <w:widowControl w:val="0"/>
      <w:autoSpaceDE w:val="0"/>
      <w:autoSpaceDN w:val="0"/>
      <w:adjustRightInd w:val="0"/>
    </w:pPr>
    <w:rPr>
      <w:rFonts w:ascii="Arial" w:hAnsi="Arial" w:eastAsia="Times New Roman" w:cs="Arial"/>
      <w:sz w:val="24"/>
      <w:szCs w:val="24"/>
      <w:lang w:val="ru-RU" w:eastAsia="ru-RU" w:bidi="ar-SA"/>
    </w:rPr>
  </w:style>
  <w:style w:type="character" w:customStyle="1" w:styleId="64">
    <w:name w:val="Текст выноски Знак"/>
    <w:basedOn w:val="3"/>
    <w:link w:val="10"/>
    <w:semiHidden/>
    <w:uiPriority w:val="99"/>
    <w:rPr>
      <w:rFonts w:ascii="Segoe UI" w:hAnsi="Segoe UI" w:cs="Segoe UI"/>
      <w:sz w:val="18"/>
      <w:szCs w:val="18"/>
      <w:lang w:val="en-US"/>
    </w:rPr>
  </w:style>
  <w:style w:type="character" w:customStyle="1" w:styleId="65">
    <w:name w:val="Absatz-Standardschriftart"/>
    <w:uiPriority w:val="0"/>
  </w:style>
  <w:style w:type="character" w:customStyle="1" w:styleId="66">
    <w:name w:val="WW-Absatz-Standardschriftart"/>
    <w:uiPriority w:val="0"/>
  </w:style>
  <w:style w:type="character" w:customStyle="1" w:styleId="67">
    <w:name w:val="WW-Absatz-Standardschriftart1"/>
    <w:uiPriority w:val="0"/>
  </w:style>
  <w:style w:type="character" w:customStyle="1" w:styleId="68">
    <w:name w:val="WW-Absatz-Standardschriftart11"/>
    <w:uiPriority w:val="0"/>
  </w:style>
  <w:style w:type="character" w:customStyle="1" w:styleId="69">
    <w:name w:val="Основной шрифт абзаца1"/>
    <w:uiPriority w:val="0"/>
  </w:style>
  <w:style w:type="paragraph" w:customStyle="1" w:styleId="70">
    <w:name w:val="Заголовок1"/>
    <w:basedOn w:val="1"/>
    <w:next w:val="15"/>
    <w:uiPriority w:val="0"/>
    <w:pPr>
      <w:keepNext/>
      <w:suppressAutoHyphens/>
      <w:autoSpaceDN/>
      <w:adjustRightInd/>
      <w:spacing w:before="240" w:after="120"/>
    </w:pPr>
    <w:rPr>
      <w:rFonts w:ascii="Arial" w:hAnsi="Arial" w:eastAsia="Arial Unicode MS" w:cs="Mangal"/>
      <w:b/>
      <w:bCs/>
      <w:sz w:val="28"/>
      <w:szCs w:val="28"/>
      <w:lang w:val="ru-RU" w:eastAsia="ar-SA"/>
    </w:rPr>
  </w:style>
  <w:style w:type="character" w:customStyle="1" w:styleId="71">
    <w:name w:val="Основной текст Знак"/>
    <w:basedOn w:val="3"/>
    <w:link w:val="15"/>
    <w:uiPriority w:val="0"/>
    <w:rPr>
      <w:rFonts w:ascii="Times New Roman" w:hAnsi="Times New Roman" w:eastAsia="Times New Roman"/>
      <w:b/>
      <w:bCs/>
      <w:lang w:eastAsia="ar-SA"/>
    </w:rPr>
  </w:style>
  <w:style w:type="paragraph" w:customStyle="1" w:styleId="72">
    <w:name w:val="Название1"/>
    <w:basedOn w:val="1"/>
    <w:uiPriority w:val="0"/>
    <w:pPr>
      <w:suppressLineNumbers/>
      <w:suppressAutoHyphens/>
      <w:autoSpaceDN/>
      <w:adjustRightInd/>
      <w:spacing w:before="120" w:after="120"/>
    </w:pPr>
    <w:rPr>
      <w:rFonts w:eastAsia="Times New Roman" w:cs="Mangal"/>
      <w:b/>
      <w:bCs/>
      <w:i/>
      <w:iCs/>
      <w:lang w:val="ru-RU" w:eastAsia="ar-SA"/>
    </w:rPr>
  </w:style>
  <w:style w:type="paragraph" w:customStyle="1" w:styleId="73">
    <w:name w:val="Указатель1"/>
    <w:basedOn w:val="1"/>
    <w:uiPriority w:val="0"/>
    <w:pPr>
      <w:suppressLineNumbers/>
      <w:suppressAutoHyphens/>
      <w:autoSpaceDN/>
      <w:adjustRightInd/>
    </w:pPr>
    <w:rPr>
      <w:rFonts w:eastAsia="Times New Roman" w:cs="Mangal"/>
      <w:b/>
      <w:bCs/>
      <w:sz w:val="20"/>
      <w:szCs w:val="20"/>
      <w:lang w:val="ru-RU" w:eastAsia="ar-SA"/>
    </w:rPr>
  </w:style>
  <w:style w:type="paragraph" w:customStyle="1" w:styleId="74">
    <w:name w:val="Содержимое таблицы"/>
    <w:basedOn w:val="1"/>
    <w:uiPriority w:val="0"/>
    <w:pPr>
      <w:suppressLineNumbers/>
      <w:suppressAutoHyphens/>
      <w:autoSpaceDN/>
      <w:adjustRightInd/>
    </w:pPr>
    <w:rPr>
      <w:rFonts w:eastAsia="Times New Roman"/>
      <w:b/>
      <w:bCs/>
      <w:sz w:val="20"/>
      <w:szCs w:val="20"/>
      <w:lang w:val="ru-RU" w:eastAsia="ar-SA"/>
    </w:rPr>
  </w:style>
  <w:style w:type="paragraph" w:customStyle="1" w:styleId="75">
    <w:name w:val="Заголовок таблицы"/>
    <w:basedOn w:val="74"/>
    <w:uiPriority w:val="0"/>
    <w:pPr>
      <w:jc w:val="center"/>
    </w:pPr>
  </w:style>
  <w:style w:type="paragraph" w:customStyle="1" w:styleId="76">
    <w:name w:val="Содержимое врезки"/>
    <w:basedOn w:val="15"/>
    <w:uiPriority w:val="0"/>
  </w:style>
  <w:style w:type="paragraph" w:customStyle="1" w:styleId="77">
    <w:name w:val="Default"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78">
    <w:name w:val="Основной текст (2)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79">
    <w:name w:val="Основной текст (4)"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80">
    <w:name w:val="Колонтитул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1">
    <w:name w:val="dash0410_005f0431_005f0437_005f0430_005f0446_005f0020_005f0441_005f043f_005f0438_005f0441_005f043a_005f0430_005f_005fchar1__char1"/>
    <w:uiPriority w:val="0"/>
    <w:rPr>
      <w:rFonts w:hint="default" w:ascii="Times New Roman" w:hAnsi="Times New Roman" w:cs="Times New Roman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40480-418F-4B0E-937F-B45C5A8D0A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</Company>
  <Pages>1</Pages>
  <Words>6835</Words>
  <Characters>38963</Characters>
  <Lines>324</Lines>
  <Paragraphs>91</Paragraphs>
  <TotalTime>0</TotalTime>
  <ScaleCrop>false</ScaleCrop>
  <LinksUpToDate>false</LinksUpToDate>
  <CharactersWithSpaces>45707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2023-02-04T12:05:00Z</dcterms:created>
  <dc:creator>User</dc:creator>
  <cp:lastModifiedBy>Grizl</cp:lastModifiedBy>
  <cp:lastPrinted>2023-04-22T09:10:00Z</cp:lastPrinted>
  <dcterms:modified xsi:type="dcterms:W3CDTF">2023-04-22T11:44:59Z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F38668A118C343B4AE1F54710962975E</vt:lpwstr>
  </property>
</Properties>
</file>