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25" w:leftChars="-607" w:hanging="232" w:hangingChars="83"/>
        <w:jc w:val="center"/>
      </w:pPr>
      <w:r>
        <w:rPr>
          <w:sz w:val="28"/>
          <w:szCs w:val="28"/>
        </w:rPr>
        <w:t xml:space="preserve">   </w:t>
      </w:r>
      <w:bookmarkStart w:id="1" w:name="_GoBack"/>
      <w:r>
        <w:drawing>
          <wp:inline distT="0" distB="0" distL="114300" distR="114300">
            <wp:extent cx="7056120" cy="9117965"/>
            <wp:effectExtent l="0" t="0" r="1143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rcRect l="42150" t="20042" r="28561" b="12688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1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Пояснительная   записка  к учебному плану  УКП</w:t>
      </w:r>
    </w:p>
    <w:p>
      <w:r>
        <w:rPr>
          <w:b/>
          <w:sz w:val="28"/>
          <w:szCs w:val="28"/>
        </w:rPr>
        <w:t xml:space="preserve">                                             на 2022-2023 учебный год.</w:t>
      </w:r>
    </w:p>
    <w:p>
      <w:r>
        <w:t xml:space="preserve">   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  Учебный план обеспечивает полное  общее образованиеи среднее(полное) общее образование,призван обеспечить функциональную грамотность.социальную адаптацию учащихся,содействовать их общему и социальноиу самоопределению.Основное обновление  образования состоит в том, что образование здесь должно быть более индивидуальном,функциональном и эффективным.</w:t>
      </w:r>
    </w:p>
    <w:p>
      <w:pPr>
        <w:jc w:val="both"/>
      </w:pPr>
      <w:r>
        <w:rPr>
          <w:sz w:val="28"/>
          <w:szCs w:val="28"/>
        </w:rPr>
        <w:t xml:space="preserve"> </w:t>
      </w:r>
      <w:r>
        <w:t xml:space="preserve">    Учебный план  - нормативный правовой акт, устанавливающий перечень учебных предметов и объем учебного времени, согласно ФГОС ООО и ФГОС СОО с учетом Примерной основной образовательной программы.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Учебный план  на 2021-2022, г. для УКП  при МБОУ «Селенгинская средняя общеобразовательная школа №2» для  9-12 классов разработан на основе </w:t>
      </w:r>
    </w:p>
    <w:p>
      <w:pPr>
        <w:jc w:val="both"/>
      </w:pPr>
      <w:r>
        <w:rPr>
          <w:b/>
        </w:rPr>
        <w:t xml:space="preserve"> нормативных документов: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1.Федеральный законРоссийской Федерации от 29.12.2012г№273-ФЗ «об образовании в Российской Федерации»;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2.Федеральный государственный образовательный  стандарт среднего общего образования(утв приказом Министерства образования и науки РФ от 17 мая 2012г№413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3.Приказ Министерства образования РФ от 09.03.2004г.№1312) «Об утверждении  базисного учебного плана для вечерних (сменных) общеобразовательных учреждений РФ.(заочная очная, очно-заочная форма обучения)</w:t>
      </w:r>
    </w:p>
    <w:p>
      <w:pPr>
        <w:jc w:val="both"/>
      </w:pPr>
      <w:r>
        <w:t xml:space="preserve">4. </w:t>
      </w:r>
      <w:r>
        <w:rPr>
          <w:shd w:val="clear" w:fill="FFFFFF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</w:t>
      </w:r>
      <w:r>
        <w:rPr>
          <w:shd w:val="clear" w:fill="FFFFFF"/>
        </w:rPr>
        <w:br w:type="textWrapping"/>
      </w:r>
      <w:r>
        <w:rPr>
          <w:shd w:val="clear" w:fill="FFFFFF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>
      <w:pPr>
        <w:pStyle w:val="30"/>
        <w:spacing w:before="0" w:after="0" w:line="240" w:lineRule="auto"/>
      </w:pPr>
      <w:r>
        <w:rPr>
          <w:shd w:val="clear" w:fill="FFFFFF"/>
        </w:rPr>
        <w:t>5.  Методические рекомендации Главного государственного санитарного врача России от 17.05.2021 № MP 2.4.0242-21</w:t>
      </w:r>
      <w:r>
        <w:rPr>
          <w:shd w:val="clear" w:fill="FFFFFF"/>
        </w:rPr>
        <w:br w:type="textWrapping"/>
      </w:r>
      <w:r>
        <w:rPr>
          <w:shd w:val="clear" w:fill="FFFFFF"/>
        </w:rPr>
        <w:t>MP 2.4.0242-21. 2.4. Гигиена детей и подростков. 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6.  Устав ОУ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7. Положение об УКП. </w:t>
      </w:r>
    </w:p>
    <w:p>
      <w:pPr>
        <w:jc w:val="both"/>
      </w:pPr>
      <w:r>
        <w:rPr>
          <w:b/>
        </w:rPr>
        <w:t>Режим образовательного процесса.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1.Продолжительность учебного года: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 9класс-34 учебных недели;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10-11классы -35 учебный недель;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12класс-34 учебных недель.</w:t>
      </w:r>
    </w:p>
    <w:p>
      <w:pPr>
        <w:jc w:val="both"/>
      </w:pPr>
      <w:r>
        <w:t>2. Продолжительность урока  45 мин. Учебные часы еженедельно  распределены в течение 3-х учебных дней.  По плану на каждую группу учащихся приходится 14 часов: 2 дня по 5 часов,1 день -4 часа .</w:t>
      </w:r>
      <w:r>
        <w:rPr>
          <w:rFonts w:eastAsia="Times New Roman" w:cs="Times New Roman"/>
          <w:sz w:val="24"/>
          <w:szCs w:val="24"/>
          <w:lang w:eastAsia="ru-RU"/>
        </w:rPr>
        <w:t xml:space="preserve"> На основании статьи 28 Закона «Об образовании в РФ» ОУ само в праве определять количество часов  на изучение предметов согласно ФГОС. На основании заявления родителей (законных представителей), заявления совершеннолетних обучающихся, в УКП очно-заочная форма обучения.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В учебном плане представлены все образовательные области  в объеме часов, которые представлены в государственном базисном учебном плане вечернего (сменного) образовательного учреждения.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Часы вариативной части направляются на поддержку федеральных образовательных областей.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    Введение учебного плана предполагает:</w:t>
      </w:r>
    </w:p>
    <w:p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Выполнение прав и гарантий молодежи  в получении образования.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Создание каждому обучаюшему  условий сомоопределения и развития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Учеба в УКП  обеспечивает выпускникам школы благоприятную адаптацию вхождения  молодых людей в рынок труда и образования,  становление гражданина, к стартовым этапам профессиональной карьеры.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.</w:t>
      </w:r>
    </w:p>
    <w:p>
      <w:pPr>
        <w:ind w:left="48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Преподавание  предметов во всех группах  ведется по Типовым государственным</w:t>
      </w:r>
    </w:p>
    <w:p>
      <w:pPr>
        <w:jc w:val="both"/>
      </w:pPr>
      <w:r>
        <w:t>программам по традиционной системе. ФГОС ООО  предусматривает обязательное изучение предметов в количестве  33 часа, из них 14 часов очного обучения, а 19 часов заочного обучения. ФГОС СОО предусматривает 34 часа, из них 14 часов очного обучения и 20 часов заочного обучения.    Индивидуальный проект-элективные курсы  по предметам: информатика,математика,русский язык 2 час</w:t>
      </w: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  <w:t xml:space="preserve">.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     Решение национально-регионального компонента пройдет на уроках географии «География Бурятии» в 9 кл., «Этноэкология» в 10кл.; на уроках истории в12кл «История Бурятии».  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     В УКП  открыто 6 классов-комплекта:,10А, Б кл, 11 А.Б кл,12кл,  всего  обучается 60чел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    </w:t>
      </w:r>
    </w:p>
    <w:p>
      <w:pPr>
        <w:jc w:val="both"/>
      </w:pPr>
      <w:r>
        <w:t xml:space="preserve">  </w:t>
      </w:r>
      <w:r>
        <w:rPr>
          <w:b/>
        </w:rPr>
        <w:t>Результатом выполнения учебного плана  должно стать:</w:t>
      </w:r>
    </w:p>
    <w:p>
      <w:pPr>
        <w:jc w:val="both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- понимание ценности образования как средство развития культуры личности;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- расширение возможностей социализации учащихся, развитие коммуникативных умений  и навыков 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- оценивание и корректировка своего поведения в окружающей среде;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- осознание своей национальной, социальной принадлежности. Умения отстаивать свою гражданскую позицию, формировать свои мировоззренческие взгляды;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- возможность получения начального профессионального образования;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 - дальнейшего профессионального роста. 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>Промежуточная аттестация(итоговый контроль) проводится в форме: зачетов,контрольных работ,тестирования, защита реферата. Сроки проведения промежуточной аттестации определяются положением о промежуточной аттестации и в соответствии с календарным учебным графиком. Система оценок при аттестации –пятибалльная. ГИА (9КЛ)и ЕГЭ(12кл). Система зачетов по физической культуре и основам безопасности жизни необходима учащимся с ориентироваться в чрезвычайных ситуациях.</w:t>
      </w:r>
    </w:p>
    <w:p>
      <w:pPr>
        <w:numPr>
          <w:ilvl w:val="0"/>
          <w:numId w:val="0"/>
        </w:numPr>
        <w:outlineLvl w:val="0"/>
      </w:pPr>
      <w:r>
        <w:rPr>
          <w:b/>
        </w:rPr>
        <w:t xml:space="preserve">                               </w:t>
      </w: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  <w:bookmarkStart w:id="0" w:name="__UnoMark__1108_1535403961"/>
      <w:bookmarkEnd w:id="0"/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numPr>
          <w:ilvl w:val="0"/>
          <w:numId w:val="0"/>
        </w:numPr>
        <w:outlineLvl w:val="0"/>
      </w:pPr>
      <w:r>
        <w:rPr>
          <w:b/>
        </w:rPr>
        <w:t>Учебный план      9-12 классы  на 2022-2023учебный год (4 дневная неделя)</w:t>
      </w:r>
    </w:p>
    <w:p>
      <w:pPr>
        <w:rPr>
          <w:b/>
        </w:rPr>
      </w:pPr>
      <w:r>
        <w:rPr>
          <w:b/>
        </w:rPr>
        <w:t xml:space="preserve">                                               </w:t>
      </w:r>
    </w:p>
    <w:p>
      <w:r>
        <w:t xml:space="preserve">                </w:t>
      </w:r>
    </w:p>
    <w:p>
      <w:r>
        <w:t xml:space="preserve">                                         </w:t>
      </w:r>
    </w:p>
    <w:p>
      <w:pPr>
        <w:numPr>
          <w:ilvl w:val="0"/>
          <w:numId w:val="0"/>
        </w:numPr>
        <w:outlineLvl w:val="0"/>
        <w:rPr>
          <w:b/>
        </w:rPr>
      </w:pPr>
      <w:r>
        <w:rPr>
          <w:b/>
        </w:rPr>
        <w:t xml:space="preserve">                 </w:t>
      </w:r>
    </w:p>
    <w:tbl>
      <w:tblPr>
        <w:tblStyle w:val="7"/>
        <w:tblW w:w="9570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1806"/>
        <w:gridCol w:w="2022"/>
        <w:gridCol w:w="916"/>
        <w:gridCol w:w="3"/>
        <w:gridCol w:w="965"/>
        <w:gridCol w:w="3"/>
        <w:gridCol w:w="962"/>
        <w:gridCol w:w="2"/>
        <w:gridCol w:w="967"/>
        <w:gridCol w:w="3"/>
        <w:gridCol w:w="963"/>
        <w:gridCol w:w="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restart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7762" w:type="dxa"/>
            <w:gridSpan w:val="1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Количество недель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8" w:type="dxa"/>
            <w:gridSpan w:val="13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i/>
              </w:rPr>
            </w:pPr>
            <w:r>
              <w:rPr>
                <w:i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restart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Русский язык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Литература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02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 w:val="0"/>
                <w:bCs w:val="0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b w:val="0"/>
                <w:bCs w:val="0"/>
              </w:rPr>
              <w:t>Родной язык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</w:pPr>
            <w:r>
              <w:rPr>
                <w:b/>
              </w:rPr>
              <w:t>0.5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</w:pPr>
            <w:r>
              <w:rPr>
                <w:b/>
              </w:rPr>
              <w:t>0.5</w:t>
            </w:r>
          </w:p>
        </w:tc>
        <w:tc>
          <w:tcPr>
            <w:tcW w:w="969" w:type="dxa"/>
            <w:gridSpan w:val="2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</w:pPr>
            <w:r>
              <w:rPr>
                <w:b/>
              </w:rPr>
              <w:t>0.5</w:t>
            </w:r>
          </w:p>
        </w:tc>
        <w:tc>
          <w:tcPr>
            <w:tcW w:w="966" w:type="dxa"/>
            <w:gridSpan w:val="2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</w:pPr>
            <w:r>
              <w:rPr>
                <w:b/>
              </w:rPr>
              <w:t>0.5</w:t>
            </w:r>
          </w:p>
        </w:tc>
        <w:tc>
          <w:tcPr>
            <w:tcW w:w="957" w:type="dxa"/>
            <w:gridSpan w:val="2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</w:pPr>
            <w:r>
              <w:rPr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Иностранные языки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Английский язык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restart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Алгебра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Геометрия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Информатика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restart"/>
            <w:shd w:val="clear" w:color="auto" w:fill="auto"/>
            <w:tcMar>
              <w:left w:w="88" w:type="dxa"/>
            </w:tcMar>
          </w:tcPr>
          <w:p>
            <w:pPr>
              <w:pStyle w:val="38"/>
              <w:numPr>
                <w:ilvl w:val="0"/>
                <w:numId w:val="0"/>
              </w:numPr>
              <w:spacing w:before="30" w:after="30" w:line="240" w:lineRule="auto"/>
              <w:outlineLvl w:val="0"/>
            </w:pPr>
            <w:r>
              <w:rPr>
                <w:b/>
                <w:bCs/>
                <w:sz w:val="22"/>
                <w:szCs w:val="22"/>
              </w:rPr>
              <w:t>Общественные науки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История России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Обществознание 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География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6" w:type="dxa"/>
            <w:vMerge w:val="restart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</w:pPr>
            <w:r>
              <w:rPr>
                <w:rFonts w:eastAsia="Droid Sans Fallback" w:cs="FreeSans"/>
                <w:b/>
                <w:bCs/>
                <w:color w:val="00000A"/>
                <w:sz w:val="22"/>
                <w:szCs w:val="22"/>
                <w:lang w:val="ru-RU" w:eastAsia="zh-CN" w:bidi="hi-IN"/>
              </w:rPr>
              <w:t>Естественные науки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Физика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Астрономия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Биология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vMerge w:val="continue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Химия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 xml:space="preserve">Искусство 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Изобразительное искусство</w:t>
            </w: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568" w:type="dxa"/>
            <w:gridSpan w:val="13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b/>
              </w:rPr>
            </w:pPr>
            <w:r>
              <w:rPr>
                <w:i/>
              </w:rPr>
              <w:t>Часть, формируемая участниками образовательного процесса (4-х дневная неделя)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382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1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64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70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54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382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91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0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Максимально допустимая недельная нагрузка (4-х дневная неделя)</w:t>
            </w:r>
          </w:p>
        </w:tc>
        <w:tc>
          <w:tcPr>
            <w:tcW w:w="2021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6" w:type="dxa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8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5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  <w:gridSpan w:val="2"/>
            <w:shd w:val="clear" w:color="auto" w:fill="auto"/>
            <w:tcMar>
              <w:left w:w="8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>
      <w:pPr>
        <w:numPr>
          <w:ilvl w:val="0"/>
          <w:numId w:val="0"/>
        </w:numPr>
        <w:jc w:val="center"/>
        <w:outlineLvl w:val="0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>
      <w:pPr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ru-RU" w:bidi="ar-SA"/>
        </w:rPr>
      </w:pPr>
    </w:p>
    <w:p/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</w:p>
    <w:p>
      <w:pPr>
        <w:jc w:val="both"/>
      </w:pPr>
      <w:r>
        <w:rPr>
          <w:b/>
        </w:rPr>
        <w:t xml:space="preserve"> </w:t>
      </w:r>
    </w:p>
    <w:p/>
    <w:p/>
    <w:sectPr>
      <w:footerReference r:id="rId5" w:type="default"/>
      <w:pgSz w:w="11906" w:h="16838"/>
      <w:pgMar w:top="540" w:right="851" w:bottom="766" w:left="1701" w:header="0" w:footer="709" w:gutter="0"/>
      <w:pgNumType w:fmt="decimal"/>
      <w:cols w:space="720" w:num="1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1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jc w:val="center"/>
      <w:rPr>
        <w:rFonts w:ascii="Times New Roman" w:hAnsi="Times New Roman" w:eastAsia="Times New Roman" w:cs="Times New Roman"/>
        <w:color w:val="00000A"/>
        <w:sz w:val="24"/>
        <w:szCs w:val="24"/>
        <w:lang w:val="ru-RU" w:eastAsia="ru-RU" w:bidi="ar-SA"/>
      </w:rPr>
    </w:pPr>
  </w:p>
  <w:p>
    <w:pPr>
      <w:pStyle w:val="35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952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line="240" w:lineRule="auto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index heading"/>
    <w:basedOn w:val="1"/>
    <w:next w:val="6"/>
    <w:qFormat/>
    <w:uiPriority w:val="0"/>
    <w:pPr>
      <w:suppressLineNumbers/>
    </w:pPr>
    <w:rPr>
      <w:rFonts w:cs="FreeSans"/>
    </w:rPr>
  </w:style>
  <w:style w:type="paragraph" w:styleId="6">
    <w:name w:val="index 1"/>
    <w:basedOn w:val="1"/>
    <w:next w:val="1"/>
    <w:semiHidden/>
    <w:unhideWhenUsed/>
    <w:uiPriority w:val="99"/>
  </w:style>
  <w:style w:type="table" w:styleId="7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Нижний колонтитул Знак"/>
    <w:basedOn w:val="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ListLabel 1"/>
    <w:qFormat/>
    <w:uiPriority w:val="0"/>
    <w:rPr>
      <w:rFonts w:cs="Courier New"/>
    </w:rPr>
  </w:style>
  <w:style w:type="character" w:customStyle="1" w:styleId="10">
    <w:name w:val="ListLabel 2"/>
    <w:qFormat/>
    <w:uiPriority w:val="0"/>
    <w:rPr>
      <w:rFonts w:cs="Symbol"/>
    </w:rPr>
  </w:style>
  <w:style w:type="character" w:customStyle="1" w:styleId="11">
    <w:name w:val="ListLabel 3"/>
    <w:qFormat/>
    <w:uiPriority w:val="0"/>
    <w:rPr>
      <w:rFonts w:cs="Courier New"/>
    </w:rPr>
  </w:style>
  <w:style w:type="character" w:customStyle="1" w:styleId="12">
    <w:name w:val="ListLabel 4"/>
    <w:qFormat/>
    <w:uiPriority w:val="0"/>
    <w:rPr>
      <w:rFonts w:cs="Wingdings"/>
    </w:rPr>
  </w:style>
  <w:style w:type="character" w:customStyle="1" w:styleId="13">
    <w:name w:val="Текст выноски Знак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4">
    <w:name w:val="ListLabel 5"/>
    <w:qFormat/>
    <w:uiPriority w:val="0"/>
    <w:rPr>
      <w:rFonts w:cs="Symbol"/>
    </w:rPr>
  </w:style>
  <w:style w:type="character" w:customStyle="1" w:styleId="15">
    <w:name w:val="ListLabel 6"/>
    <w:qFormat/>
    <w:uiPriority w:val="0"/>
    <w:rPr>
      <w:rFonts w:cs="Courier New"/>
    </w:rPr>
  </w:style>
  <w:style w:type="character" w:customStyle="1" w:styleId="16">
    <w:name w:val="ListLabel 7"/>
    <w:qFormat/>
    <w:uiPriority w:val="0"/>
    <w:rPr>
      <w:rFonts w:cs="Wingdings"/>
    </w:rPr>
  </w:style>
  <w:style w:type="character" w:customStyle="1" w:styleId="17">
    <w:name w:val="ListLabel 8"/>
    <w:uiPriority w:val="0"/>
    <w:rPr>
      <w:rFonts w:cs="Symbol"/>
    </w:rPr>
  </w:style>
  <w:style w:type="character" w:customStyle="1" w:styleId="18">
    <w:name w:val="ListLabel 9"/>
    <w:uiPriority w:val="0"/>
    <w:rPr>
      <w:rFonts w:cs="Courier New"/>
    </w:rPr>
  </w:style>
  <w:style w:type="character" w:customStyle="1" w:styleId="19">
    <w:name w:val="ListLabel 10"/>
    <w:qFormat/>
    <w:uiPriority w:val="0"/>
    <w:rPr>
      <w:rFonts w:cs="Wingdings"/>
    </w:rPr>
  </w:style>
  <w:style w:type="character" w:customStyle="1" w:styleId="20">
    <w:name w:val="ListLabel 11"/>
    <w:qFormat/>
    <w:uiPriority w:val="0"/>
    <w:rPr>
      <w:rFonts w:cs="Symbol"/>
    </w:rPr>
  </w:style>
  <w:style w:type="character" w:customStyle="1" w:styleId="21">
    <w:name w:val="ListLabel 12"/>
    <w:qFormat/>
    <w:uiPriority w:val="0"/>
    <w:rPr>
      <w:rFonts w:cs="Courier New"/>
    </w:rPr>
  </w:style>
  <w:style w:type="character" w:customStyle="1" w:styleId="22">
    <w:name w:val="ListLabel 13"/>
    <w:qFormat/>
    <w:uiPriority w:val="0"/>
    <w:rPr>
      <w:rFonts w:cs="Wingdings"/>
    </w:rPr>
  </w:style>
  <w:style w:type="character" w:customStyle="1" w:styleId="23">
    <w:name w:val="ListLabel 14"/>
    <w:qFormat/>
    <w:uiPriority w:val="0"/>
    <w:rPr>
      <w:rFonts w:cs="Symbol"/>
    </w:rPr>
  </w:style>
  <w:style w:type="character" w:customStyle="1" w:styleId="24">
    <w:name w:val="ListLabel 15"/>
    <w:qFormat/>
    <w:uiPriority w:val="0"/>
    <w:rPr>
      <w:rFonts w:cs="Courier New"/>
    </w:rPr>
  </w:style>
  <w:style w:type="character" w:customStyle="1" w:styleId="25">
    <w:name w:val="ListLabel 16"/>
    <w:qFormat/>
    <w:uiPriority w:val="0"/>
    <w:rPr>
      <w:rFonts w:cs="Wingdings"/>
    </w:rPr>
  </w:style>
  <w:style w:type="character" w:customStyle="1" w:styleId="26">
    <w:name w:val="ListLabel 17"/>
    <w:qFormat/>
    <w:uiPriority w:val="0"/>
    <w:rPr>
      <w:rFonts w:cs="Symbol"/>
    </w:rPr>
  </w:style>
  <w:style w:type="character" w:customStyle="1" w:styleId="27">
    <w:name w:val="ListLabel 18"/>
    <w:qFormat/>
    <w:uiPriority w:val="0"/>
    <w:rPr>
      <w:rFonts w:cs="Courier New"/>
    </w:rPr>
  </w:style>
  <w:style w:type="character" w:customStyle="1" w:styleId="28">
    <w:name w:val="ListLabel 19"/>
    <w:qFormat/>
    <w:uiPriority w:val="0"/>
    <w:rPr>
      <w:rFonts w:cs="Wingdings"/>
    </w:rPr>
  </w:style>
  <w:style w:type="paragraph" w:customStyle="1" w:styleId="29">
    <w:name w:val="Заголовок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30">
    <w:name w:val="Основной текст1"/>
    <w:basedOn w:val="1"/>
    <w:qFormat/>
    <w:uiPriority w:val="0"/>
    <w:pPr>
      <w:spacing w:before="0" w:after="140" w:line="288" w:lineRule="auto"/>
    </w:pPr>
  </w:style>
  <w:style w:type="paragraph" w:customStyle="1" w:styleId="31">
    <w:name w:val="Список1"/>
    <w:basedOn w:val="30"/>
    <w:qFormat/>
    <w:uiPriority w:val="0"/>
    <w:rPr>
      <w:rFonts w:cs="FreeSans"/>
    </w:rPr>
  </w:style>
  <w:style w:type="paragraph" w:customStyle="1" w:styleId="32">
    <w:name w:val="Название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34">
    <w:name w:val="Заглавие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35">
    <w:name w:val="Нижний колонтитул1"/>
    <w:basedOn w:val="1"/>
    <w:qFormat/>
    <w:uiPriority w:val="99"/>
    <w:pPr>
      <w:tabs>
        <w:tab w:val="center" w:pos="4677"/>
        <w:tab w:val="right" w:pos="9355"/>
      </w:tabs>
    </w:pPr>
  </w:style>
  <w:style w:type="paragraph" w:customStyle="1" w:styleId="36">
    <w:name w:val="Содержимое таблицы"/>
    <w:basedOn w:val="1"/>
    <w:qFormat/>
    <w:uiPriority w:val="0"/>
  </w:style>
  <w:style w:type="paragraph" w:customStyle="1" w:styleId="37">
    <w:name w:val="Заголовок таблицы"/>
    <w:basedOn w:val="36"/>
    <w:qFormat/>
    <w:uiPriority w:val="0"/>
  </w:style>
  <w:style w:type="paragraph" w:customStyle="1" w:styleId="38">
    <w:name w:val="Обычный (веб)1"/>
    <w:basedOn w:val="1"/>
    <w:qFormat/>
    <w:uiPriority w:val="0"/>
    <w:pPr>
      <w:spacing w:before="30" w:after="3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4D7C-C2E3-49F2-805C-723B514606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ragraphs>208</Paragraphs>
  <TotalTime>1402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2021-09-22T12:55:00Z</dcterms:created>
  <dc:creator>user</dc:creator>
  <cp:lastModifiedBy>Grizl</cp:lastModifiedBy>
  <cp:lastPrinted>2022-08-25T09:49:00Z</cp:lastPrinted>
  <dcterms:modified xsi:type="dcterms:W3CDTF">2023-04-22T09:35:42Z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B59BD28C93B142B986EC7A4AD4FF9B2E</vt:lpwstr>
  </property>
</Properties>
</file>